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4EA" w:rsidRDefault="00E144EA" w:rsidP="00E144EA">
      <w:pPr>
        <w:shd w:val="clear" w:color="auto" w:fill="FFFFFF"/>
        <w:spacing w:before="120" w:after="120" w:line="240" w:lineRule="auto"/>
        <w:jc w:val="both"/>
        <w:rPr>
          <w:rFonts w:ascii="Arial" w:eastAsia="Times New Roman" w:hAnsi="Arial" w:cs="Arial"/>
          <w:color w:val="000000"/>
          <w:sz w:val="32"/>
          <w:szCs w:val="32"/>
          <w:u w:val="single"/>
          <w:lang w:eastAsia="es-CL"/>
        </w:rPr>
      </w:pPr>
      <w:r>
        <w:rPr>
          <w:rFonts w:ascii="Arial" w:eastAsia="Times New Roman" w:hAnsi="Arial" w:cs="Arial"/>
          <w:color w:val="000000"/>
          <w:sz w:val="32"/>
          <w:szCs w:val="32"/>
          <w:u w:val="single"/>
          <w:lang w:eastAsia="es-CL"/>
        </w:rPr>
        <w:t>Nombre</w:t>
      </w:r>
      <w:r w:rsidRPr="00163A0A">
        <w:rPr>
          <w:rFonts w:ascii="Arial" w:eastAsia="Times New Roman" w:hAnsi="Arial" w:cs="Arial"/>
          <w:color w:val="000000"/>
          <w:sz w:val="32"/>
          <w:szCs w:val="32"/>
          <w:lang w:eastAsia="es-CL"/>
        </w:rPr>
        <w:t>:</w:t>
      </w:r>
    </w:p>
    <w:p w:rsidR="00E144EA" w:rsidRDefault="00E144EA" w:rsidP="00E144EA">
      <w:pPr>
        <w:shd w:val="clear" w:color="auto" w:fill="FFFFFF"/>
        <w:spacing w:before="120" w:after="120" w:line="240" w:lineRule="auto"/>
        <w:jc w:val="both"/>
        <w:rPr>
          <w:rFonts w:ascii="Arial" w:eastAsia="Times New Roman" w:hAnsi="Arial" w:cs="Arial"/>
          <w:color w:val="000000"/>
          <w:sz w:val="32"/>
          <w:szCs w:val="32"/>
          <w:u w:val="single"/>
          <w:lang w:eastAsia="es-CL"/>
        </w:rPr>
      </w:pPr>
      <w:r>
        <w:rPr>
          <w:rFonts w:ascii="Arial" w:eastAsia="Times New Roman" w:hAnsi="Arial" w:cs="Arial"/>
          <w:color w:val="000000"/>
          <w:sz w:val="32"/>
          <w:szCs w:val="32"/>
          <w:u w:val="single"/>
          <w:lang w:eastAsia="es-CL"/>
        </w:rPr>
        <w:t>Curso</w:t>
      </w:r>
      <w:r w:rsidRPr="00163A0A">
        <w:rPr>
          <w:rFonts w:ascii="Arial" w:eastAsia="Times New Roman" w:hAnsi="Arial" w:cs="Arial"/>
          <w:color w:val="000000"/>
          <w:sz w:val="32"/>
          <w:szCs w:val="32"/>
          <w:lang w:eastAsia="es-CL"/>
        </w:rPr>
        <w:t>:</w:t>
      </w:r>
    </w:p>
    <w:p w:rsidR="00E144EA" w:rsidRPr="00163A0A" w:rsidRDefault="00E144EA" w:rsidP="00E144EA">
      <w:pPr>
        <w:shd w:val="clear" w:color="auto" w:fill="FFFFFF"/>
        <w:spacing w:before="120" w:after="120" w:line="240" w:lineRule="auto"/>
        <w:jc w:val="both"/>
        <w:rPr>
          <w:rFonts w:ascii="Arial" w:eastAsia="Times New Roman" w:hAnsi="Arial" w:cs="Arial"/>
          <w:color w:val="000000"/>
          <w:sz w:val="32"/>
          <w:szCs w:val="32"/>
          <w:lang w:eastAsia="es-CL"/>
        </w:rPr>
      </w:pPr>
      <w:r>
        <w:rPr>
          <w:rFonts w:ascii="Arial" w:eastAsia="Times New Roman" w:hAnsi="Arial" w:cs="Arial"/>
          <w:color w:val="000000"/>
          <w:sz w:val="32"/>
          <w:szCs w:val="32"/>
          <w:u w:val="single"/>
          <w:lang w:eastAsia="es-CL"/>
        </w:rPr>
        <w:t>Nivel</w:t>
      </w:r>
      <w:r w:rsidRPr="00163A0A">
        <w:rPr>
          <w:rFonts w:ascii="Arial" w:eastAsia="Times New Roman" w:hAnsi="Arial" w:cs="Arial"/>
          <w:color w:val="000000"/>
          <w:sz w:val="32"/>
          <w:szCs w:val="32"/>
          <w:lang w:eastAsia="es-CL"/>
        </w:rPr>
        <w:t>:</w:t>
      </w:r>
      <w:r w:rsidR="00163A0A" w:rsidRPr="00163A0A">
        <w:rPr>
          <w:rFonts w:ascii="Arial" w:eastAsia="Times New Roman" w:hAnsi="Arial" w:cs="Arial"/>
          <w:color w:val="000000"/>
          <w:sz w:val="32"/>
          <w:szCs w:val="32"/>
          <w:lang w:eastAsia="es-CL"/>
        </w:rPr>
        <w:t xml:space="preserve"> </w:t>
      </w:r>
      <w:r w:rsidR="00163A0A">
        <w:rPr>
          <w:rFonts w:ascii="Arial" w:eastAsia="Times New Roman" w:hAnsi="Arial" w:cs="Arial"/>
          <w:color w:val="000000"/>
          <w:sz w:val="32"/>
          <w:szCs w:val="32"/>
          <w:lang w:eastAsia="es-CL"/>
        </w:rPr>
        <w:t>3° medio</w:t>
      </w:r>
    </w:p>
    <w:p w:rsidR="00E144EA" w:rsidRPr="00163A0A" w:rsidRDefault="00E144EA" w:rsidP="00E144EA">
      <w:pPr>
        <w:shd w:val="clear" w:color="auto" w:fill="FFFFFF"/>
        <w:spacing w:before="120" w:after="120" w:line="240" w:lineRule="auto"/>
        <w:jc w:val="both"/>
        <w:rPr>
          <w:rFonts w:ascii="Arial" w:eastAsia="Times New Roman" w:hAnsi="Arial" w:cs="Arial"/>
          <w:color w:val="000000"/>
          <w:sz w:val="32"/>
          <w:szCs w:val="32"/>
          <w:lang w:eastAsia="es-CL"/>
        </w:rPr>
      </w:pPr>
      <w:r>
        <w:rPr>
          <w:rFonts w:ascii="Arial" w:eastAsia="Times New Roman" w:hAnsi="Arial" w:cs="Arial"/>
          <w:color w:val="000000"/>
          <w:sz w:val="32"/>
          <w:szCs w:val="32"/>
          <w:u w:val="single"/>
          <w:lang w:eastAsia="es-CL"/>
        </w:rPr>
        <w:t>Asignatura</w:t>
      </w:r>
      <w:r w:rsidRPr="00163A0A">
        <w:rPr>
          <w:rFonts w:ascii="Arial" w:eastAsia="Times New Roman" w:hAnsi="Arial" w:cs="Arial"/>
          <w:color w:val="000000"/>
          <w:sz w:val="32"/>
          <w:szCs w:val="32"/>
          <w:lang w:eastAsia="es-CL"/>
        </w:rPr>
        <w:t>:</w:t>
      </w:r>
      <w:r w:rsidR="00163A0A" w:rsidRPr="00163A0A">
        <w:rPr>
          <w:rFonts w:ascii="Arial" w:eastAsia="Times New Roman" w:hAnsi="Arial" w:cs="Arial"/>
          <w:color w:val="000000"/>
          <w:sz w:val="32"/>
          <w:szCs w:val="32"/>
          <w:lang w:eastAsia="es-CL"/>
        </w:rPr>
        <w:t xml:space="preserve"> </w:t>
      </w:r>
      <w:r w:rsidR="00163A0A">
        <w:rPr>
          <w:rFonts w:ascii="Arial" w:eastAsia="Times New Roman" w:hAnsi="Arial" w:cs="Arial"/>
          <w:color w:val="000000"/>
          <w:sz w:val="32"/>
          <w:szCs w:val="32"/>
          <w:lang w:eastAsia="es-CL"/>
        </w:rPr>
        <w:t>Artes Visuales</w:t>
      </w:r>
    </w:p>
    <w:p w:rsidR="00E144EA" w:rsidRDefault="00E144EA" w:rsidP="00FD5638">
      <w:pPr>
        <w:shd w:val="clear" w:color="auto" w:fill="FFFFFF"/>
        <w:spacing w:before="120" w:after="120" w:line="240" w:lineRule="auto"/>
        <w:jc w:val="center"/>
        <w:rPr>
          <w:rFonts w:ascii="Arial" w:eastAsia="Times New Roman" w:hAnsi="Arial" w:cs="Arial"/>
          <w:color w:val="000000"/>
          <w:sz w:val="32"/>
          <w:szCs w:val="32"/>
          <w:u w:val="single"/>
          <w:lang w:eastAsia="es-CL"/>
        </w:rPr>
      </w:pPr>
    </w:p>
    <w:p w:rsidR="009B1F4D" w:rsidRPr="00313C6A" w:rsidRDefault="009B1F4D" w:rsidP="00FD5638">
      <w:pPr>
        <w:shd w:val="clear" w:color="auto" w:fill="FFFFFF"/>
        <w:spacing w:before="120" w:after="120" w:line="240" w:lineRule="auto"/>
        <w:jc w:val="center"/>
        <w:rPr>
          <w:rFonts w:ascii="Arial" w:eastAsia="Times New Roman" w:hAnsi="Arial" w:cs="Arial"/>
          <w:color w:val="000000"/>
          <w:sz w:val="32"/>
          <w:szCs w:val="32"/>
          <w:u w:val="single"/>
          <w:lang w:eastAsia="es-CL"/>
        </w:rPr>
      </w:pPr>
      <w:r w:rsidRPr="00313C6A">
        <w:rPr>
          <w:rFonts w:ascii="Arial" w:eastAsia="Times New Roman" w:hAnsi="Arial" w:cs="Arial"/>
          <w:color w:val="000000"/>
          <w:sz w:val="32"/>
          <w:szCs w:val="32"/>
          <w:u w:val="single"/>
          <w:lang w:eastAsia="es-CL"/>
        </w:rPr>
        <w:t>Historia del diseño gráfico</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La definición de la profesión del diseñador gráfico es más bien reciente, en lo que se refiere a su preparación, su actividad y sus objetivos. Aunque no existe consenso sobre una fecha exacta en la que nació el diseño gráfico, algunos lo datan durante el período de entre guerras. Otros entienden que comienza a identificarse como tal para finales del siglo XIX.</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Puede argumentarse que comunicaciones gráficas con propósitos específicos tienen su origen en las </w:t>
      </w:r>
      <w:hyperlink r:id="rId7" w:tooltip="Pintura rupestre" w:history="1">
        <w:r w:rsidRPr="00313C6A">
          <w:rPr>
            <w:rFonts w:ascii="Arial" w:eastAsia="Times New Roman" w:hAnsi="Arial" w:cs="Arial"/>
            <w:sz w:val="24"/>
            <w:szCs w:val="24"/>
            <w:u w:val="single"/>
            <w:lang w:eastAsia="es-CL"/>
          </w:rPr>
          <w:t>pinturas rupestres</w:t>
        </w:r>
      </w:hyperlink>
      <w:r w:rsidRPr="009B1F4D">
        <w:rPr>
          <w:rFonts w:ascii="Arial" w:eastAsia="Times New Roman" w:hAnsi="Arial" w:cs="Arial"/>
          <w:sz w:val="24"/>
          <w:szCs w:val="24"/>
          <w:lang w:eastAsia="es-CL"/>
        </w:rPr>
        <w:t> del </w:t>
      </w:r>
      <w:hyperlink r:id="rId8" w:tooltip="Paleolítico" w:history="1">
        <w:r w:rsidRPr="00313C6A">
          <w:rPr>
            <w:rFonts w:ascii="Arial" w:eastAsia="Times New Roman" w:hAnsi="Arial" w:cs="Arial"/>
            <w:sz w:val="24"/>
            <w:szCs w:val="24"/>
            <w:u w:val="single"/>
            <w:lang w:eastAsia="es-CL"/>
          </w:rPr>
          <w:t>Paleolítico</w:t>
        </w:r>
      </w:hyperlink>
      <w:r w:rsidRPr="009B1F4D">
        <w:rPr>
          <w:rFonts w:ascii="Arial" w:eastAsia="Times New Roman" w:hAnsi="Arial" w:cs="Arial"/>
          <w:sz w:val="24"/>
          <w:szCs w:val="24"/>
          <w:lang w:eastAsia="es-CL"/>
        </w:rPr>
        <w:t> y en el nacimiento del lenguaje escrito en el tercer milenio a. C. Pero las diferencias de métodos de trabajo, </w:t>
      </w:r>
      <w:hyperlink r:id="rId9" w:tooltip="Ciencia" w:history="1">
        <w:r w:rsidRPr="00313C6A">
          <w:rPr>
            <w:rFonts w:ascii="Arial" w:eastAsia="Times New Roman" w:hAnsi="Arial" w:cs="Arial"/>
            <w:sz w:val="24"/>
            <w:szCs w:val="24"/>
            <w:u w:val="single"/>
            <w:lang w:eastAsia="es-CL"/>
          </w:rPr>
          <w:t>ciencias</w:t>
        </w:r>
      </w:hyperlink>
      <w:r w:rsidRPr="009B1F4D">
        <w:rPr>
          <w:rFonts w:ascii="Arial" w:eastAsia="Times New Roman" w:hAnsi="Arial" w:cs="Arial"/>
          <w:sz w:val="24"/>
          <w:szCs w:val="24"/>
          <w:lang w:eastAsia="es-CL"/>
        </w:rPr>
        <w:t> auxiliares y formación requerida son tales que no es posible identificar con claridad al diseñador gráfico actual con el hombre de la prehistoria, con el </w:t>
      </w:r>
      <w:hyperlink r:id="rId10" w:tooltip="Xilografía" w:history="1">
        <w:r w:rsidRPr="00313C6A">
          <w:rPr>
            <w:rFonts w:ascii="Arial" w:eastAsia="Times New Roman" w:hAnsi="Arial" w:cs="Arial"/>
            <w:sz w:val="24"/>
            <w:szCs w:val="24"/>
            <w:u w:val="single"/>
            <w:lang w:eastAsia="es-CL"/>
          </w:rPr>
          <w:t>xilógrafo</w:t>
        </w:r>
      </w:hyperlink>
      <w:r w:rsidRPr="009B1F4D">
        <w:rPr>
          <w:rFonts w:ascii="Arial" w:eastAsia="Times New Roman" w:hAnsi="Arial" w:cs="Arial"/>
          <w:sz w:val="24"/>
          <w:szCs w:val="24"/>
          <w:lang w:eastAsia="es-CL"/>
        </w:rPr>
        <w:t> del </w:t>
      </w:r>
      <w:hyperlink r:id="rId11" w:tooltip="Siglo XV" w:history="1">
        <w:r w:rsidRPr="00313C6A">
          <w:rPr>
            <w:rFonts w:ascii="Arial" w:eastAsia="Times New Roman" w:hAnsi="Arial" w:cs="Arial"/>
            <w:sz w:val="24"/>
            <w:szCs w:val="24"/>
            <w:u w:val="single"/>
            <w:lang w:eastAsia="es-CL"/>
          </w:rPr>
          <w:t>siglo XV</w:t>
        </w:r>
      </w:hyperlink>
      <w:r w:rsidRPr="009B1F4D">
        <w:rPr>
          <w:rFonts w:ascii="Arial" w:eastAsia="Times New Roman" w:hAnsi="Arial" w:cs="Arial"/>
          <w:sz w:val="24"/>
          <w:szCs w:val="24"/>
          <w:lang w:eastAsia="es-CL"/>
        </w:rPr>
        <w:t> o con el </w:t>
      </w:r>
      <w:hyperlink r:id="rId12" w:tooltip="Litografía" w:history="1">
        <w:r w:rsidRPr="00313C6A">
          <w:rPr>
            <w:rFonts w:ascii="Arial" w:eastAsia="Times New Roman" w:hAnsi="Arial" w:cs="Arial"/>
            <w:sz w:val="24"/>
            <w:szCs w:val="24"/>
            <w:u w:val="single"/>
            <w:lang w:eastAsia="es-CL"/>
          </w:rPr>
          <w:t>litógrafo</w:t>
        </w:r>
      </w:hyperlink>
      <w:r w:rsidRPr="009B1F4D">
        <w:rPr>
          <w:rFonts w:ascii="Arial" w:eastAsia="Times New Roman" w:hAnsi="Arial" w:cs="Arial"/>
          <w:sz w:val="24"/>
          <w:szCs w:val="24"/>
          <w:lang w:eastAsia="es-CL"/>
        </w:rPr>
        <w:t> de </w:t>
      </w:r>
      <w:hyperlink r:id="rId13" w:tooltip="1890" w:history="1">
        <w:r w:rsidRPr="00313C6A">
          <w:rPr>
            <w:rFonts w:ascii="Arial" w:eastAsia="Times New Roman" w:hAnsi="Arial" w:cs="Arial"/>
            <w:sz w:val="24"/>
            <w:szCs w:val="24"/>
            <w:u w:val="single"/>
            <w:lang w:eastAsia="es-CL"/>
          </w:rPr>
          <w:t>1890</w:t>
        </w:r>
      </w:hyperlink>
      <w:r w:rsidRPr="009B1F4D">
        <w:rPr>
          <w:rFonts w:ascii="Arial" w:eastAsia="Times New Roman" w:hAnsi="Arial" w:cs="Arial"/>
          <w:sz w:val="24"/>
          <w:szCs w:val="24"/>
          <w:lang w:eastAsia="es-CL"/>
        </w:rPr>
        <w:t>.</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La diversidad de opiniones responde a que algunos consideran como producto del diseño gráfico a cualquier manifestación gráfica y otros solamente a aquellas que surgen como resultado de la aplicación de un modelo de producción industrial; es decir, aquellas manifestaciones visuales que han sido "proyectadas" contemplando necesidades de diversos tipos: productivas, simbólicas, ergonómicas, contextuales, etc.</w:t>
      </w:r>
    </w:p>
    <w:p w:rsidR="00FD5638" w:rsidRDefault="00FD5638" w:rsidP="009B1F4D">
      <w:pPr>
        <w:shd w:val="clear" w:color="auto" w:fill="FFFFFF"/>
        <w:spacing w:before="72" w:after="60" w:line="240" w:lineRule="auto"/>
        <w:outlineLvl w:val="2"/>
        <w:rPr>
          <w:rFonts w:ascii="Arial" w:eastAsia="Times New Roman" w:hAnsi="Arial" w:cs="Arial"/>
          <w:b/>
          <w:bCs/>
          <w:color w:val="000000"/>
          <w:sz w:val="24"/>
          <w:szCs w:val="24"/>
          <w:lang w:eastAsia="es-CL"/>
        </w:rPr>
      </w:pPr>
    </w:p>
    <w:p w:rsidR="009B1F4D" w:rsidRPr="009B1F4D" w:rsidRDefault="009B1F4D" w:rsidP="009B1F4D">
      <w:pPr>
        <w:shd w:val="clear" w:color="auto" w:fill="FFFFFF"/>
        <w:spacing w:before="72" w:after="60" w:line="240" w:lineRule="auto"/>
        <w:outlineLvl w:val="2"/>
        <w:rPr>
          <w:rFonts w:ascii="Arial" w:eastAsia="Times New Roman" w:hAnsi="Arial" w:cs="Arial"/>
          <w:b/>
          <w:bCs/>
          <w:color w:val="000000"/>
          <w:sz w:val="24"/>
          <w:szCs w:val="24"/>
          <w:lang w:eastAsia="es-CL"/>
        </w:rPr>
      </w:pPr>
      <w:r w:rsidRPr="00313C6A">
        <w:rPr>
          <w:rFonts w:ascii="Arial" w:eastAsia="Times New Roman" w:hAnsi="Arial" w:cs="Arial"/>
          <w:b/>
          <w:bCs/>
          <w:color w:val="000000"/>
          <w:sz w:val="24"/>
          <w:szCs w:val="24"/>
          <w:lang w:eastAsia="es-CL"/>
        </w:rPr>
        <w:t>Antecedentes</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El </w:t>
      </w:r>
      <w:hyperlink r:id="rId14" w:tooltip="Libro de Kells" w:history="1">
        <w:r w:rsidRPr="00313C6A">
          <w:rPr>
            <w:rFonts w:ascii="Arial" w:eastAsia="Times New Roman" w:hAnsi="Arial" w:cs="Arial"/>
            <w:sz w:val="24"/>
            <w:szCs w:val="24"/>
            <w:u w:val="single"/>
            <w:lang w:eastAsia="es-CL"/>
          </w:rPr>
          <w:t>libro de Kells</w:t>
        </w:r>
      </w:hyperlink>
      <w:r w:rsidRPr="009B1F4D">
        <w:rPr>
          <w:rFonts w:ascii="Arial" w:eastAsia="Times New Roman" w:hAnsi="Arial" w:cs="Arial"/>
          <w:sz w:val="24"/>
          <w:szCs w:val="24"/>
          <w:lang w:eastAsia="es-CL"/>
        </w:rPr>
        <w:t> —una Biblia manuscrita profusamente ilustrada, realizada por monjes irlandeses del siglo IX— es para algunos un muy hermoso y temprano ejemplo del concepto de diseño gráfico. Se trata de una manifestación gráfica, de gran valor artístico, de altísima calidad, y que incluso sirve de modelo para aprender a diseñar —pues incluso supera en calidad a muchas de las producciones editoriales actuales—, y además desde un punto de vista funcional contemporáneo esta pieza gráfica responde al conjunto de necesidades planteadas al equipo de personas que lo realizó, no obstante otros opinan que no sería producto del diseño gráfico, pues entienden que su concepción no se ajusta a la idea del proyecto de diseño gráfico actual.</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La historia de la </w:t>
      </w:r>
      <w:hyperlink r:id="rId15" w:tooltip="Tipografía" w:history="1">
        <w:r w:rsidRPr="00313C6A">
          <w:rPr>
            <w:rFonts w:ascii="Arial" w:eastAsia="Times New Roman" w:hAnsi="Arial" w:cs="Arial"/>
            <w:sz w:val="24"/>
            <w:szCs w:val="24"/>
            <w:u w:val="single"/>
            <w:lang w:eastAsia="es-CL"/>
          </w:rPr>
          <w:t>tipografía</w:t>
        </w:r>
      </w:hyperlink>
      <w:r w:rsidRPr="009B1F4D">
        <w:rPr>
          <w:rFonts w:ascii="Arial" w:eastAsia="Times New Roman" w:hAnsi="Arial" w:cs="Arial"/>
          <w:sz w:val="24"/>
          <w:szCs w:val="24"/>
          <w:lang w:eastAsia="es-CL"/>
        </w:rPr>
        <w:t xml:space="preserve"> —y por carácter transitivo, también la historia del libro— está estrechamente vinculada a la del diseño gráfico; esto puede ser así porque prácticamente no existen diseños gráficos en los que no se incluyan elementos gráficos de este tipo. De ahí que cuando se habla de la historia del diseño gráfico, </w:t>
      </w:r>
      <w:r w:rsidRPr="009B1F4D">
        <w:rPr>
          <w:rFonts w:ascii="Arial" w:eastAsia="Times New Roman" w:hAnsi="Arial" w:cs="Arial"/>
          <w:sz w:val="24"/>
          <w:szCs w:val="24"/>
          <w:lang w:eastAsia="es-CL"/>
        </w:rPr>
        <w:lastRenderedPageBreak/>
        <w:t>también se cita la tipografía de la </w:t>
      </w:r>
      <w:hyperlink r:id="rId16" w:tooltip="Columna de Trajano" w:history="1">
        <w:r w:rsidRPr="00313C6A">
          <w:rPr>
            <w:rFonts w:ascii="Arial" w:eastAsia="Times New Roman" w:hAnsi="Arial" w:cs="Arial"/>
            <w:sz w:val="24"/>
            <w:szCs w:val="24"/>
            <w:u w:val="single"/>
            <w:lang w:eastAsia="es-CL"/>
          </w:rPr>
          <w:t>columna trajana</w:t>
        </w:r>
      </w:hyperlink>
      <w:r w:rsidRPr="009B1F4D">
        <w:rPr>
          <w:rFonts w:ascii="Arial" w:eastAsia="Times New Roman" w:hAnsi="Arial" w:cs="Arial"/>
          <w:sz w:val="24"/>
          <w:szCs w:val="24"/>
          <w:lang w:eastAsia="es-CL"/>
        </w:rPr>
        <w:t>, las miniaturas medievales, la imprenta de </w:t>
      </w:r>
      <w:hyperlink r:id="rId17" w:tooltip="Johannes Gutenberg" w:history="1">
        <w:r w:rsidRPr="00313C6A">
          <w:rPr>
            <w:rFonts w:ascii="Arial" w:eastAsia="Times New Roman" w:hAnsi="Arial" w:cs="Arial"/>
            <w:sz w:val="24"/>
            <w:szCs w:val="24"/>
            <w:u w:val="single"/>
            <w:lang w:eastAsia="es-CL"/>
          </w:rPr>
          <w:t>Johannes Gutenberg</w:t>
        </w:r>
      </w:hyperlink>
      <w:r w:rsidRPr="009B1F4D">
        <w:rPr>
          <w:rFonts w:ascii="Arial" w:eastAsia="Times New Roman" w:hAnsi="Arial" w:cs="Arial"/>
          <w:sz w:val="24"/>
          <w:szCs w:val="24"/>
          <w:lang w:eastAsia="es-CL"/>
        </w:rPr>
        <w:t>, la evolución de la industria del libro, los afiches parisinos, el Movimiento de Artes y Oficios (</w:t>
      </w:r>
      <w:hyperlink r:id="rId18" w:tooltip="Arts and Crafts" w:history="1">
        <w:r w:rsidRPr="00313C6A">
          <w:rPr>
            <w:rFonts w:ascii="Arial" w:eastAsia="Times New Roman" w:hAnsi="Arial" w:cs="Arial"/>
            <w:sz w:val="24"/>
            <w:szCs w:val="24"/>
            <w:u w:val="single"/>
            <w:lang w:eastAsia="es-CL"/>
          </w:rPr>
          <w:t>Arts and Crafts</w:t>
        </w:r>
      </w:hyperlink>
      <w:r w:rsidRPr="009B1F4D">
        <w:rPr>
          <w:rFonts w:ascii="Arial" w:eastAsia="Times New Roman" w:hAnsi="Arial" w:cs="Arial"/>
          <w:sz w:val="24"/>
          <w:szCs w:val="24"/>
          <w:lang w:eastAsia="es-CL"/>
        </w:rPr>
        <w:t>), </w:t>
      </w:r>
      <w:hyperlink r:id="rId19" w:tooltip="William Morris" w:history="1">
        <w:r w:rsidRPr="00313C6A">
          <w:rPr>
            <w:rFonts w:ascii="Arial" w:eastAsia="Times New Roman" w:hAnsi="Arial" w:cs="Arial"/>
            <w:sz w:val="24"/>
            <w:szCs w:val="24"/>
            <w:u w:val="single"/>
            <w:lang w:eastAsia="es-CL"/>
          </w:rPr>
          <w:t>William Morris</w:t>
        </w:r>
      </w:hyperlink>
      <w:r w:rsidRPr="009B1F4D">
        <w:rPr>
          <w:rFonts w:ascii="Arial" w:eastAsia="Times New Roman" w:hAnsi="Arial" w:cs="Arial"/>
          <w:sz w:val="24"/>
          <w:szCs w:val="24"/>
          <w:lang w:eastAsia="es-CL"/>
        </w:rPr>
        <w:t>, la Bauhaus, etc.</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La introducción de los </w:t>
      </w:r>
      <w:r w:rsidRPr="009B1F4D">
        <w:rPr>
          <w:rFonts w:ascii="Arial" w:eastAsia="Times New Roman" w:hAnsi="Arial" w:cs="Arial"/>
          <w:b/>
          <w:bCs/>
          <w:sz w:val="24"/>
          <w:szCs w:val="24"/>
          <w:lang w:eastAsia="es-CL"/>
        </w:rPr>
        <w:t>tipos móviles</w:t>
      </w:r>
      <w:r w:rsidRPr="009B1F4D">
        <w:rPr>
          <w:rFonts w:ascii="Arial" w:eastAsia="Times New Roman" w:hAnsi="Arial" w:cs="Arial"/>
          <w:sz w:val="24"/>
          <w:szCs w:val="24"/>
          <w:lang w:eastAsia="es-CL"/>
        </w:rPr>
        <w:t> por </w:t>
      </w:r>
      <w:hyperlink r:id="rId20" w:tooltip="Johannes Gutenberg" w:history="1">
        <w:r w:rsidRPr="00313C6A">
          <w:rPr>
            <w:rFonts w:ascii="Arial" w:eastAsia="Times New Roman" w:hAnsi="Arial" w:cs="Arial"/>
            <w:sz w:val="24"/>
            <w:szCs w:val="24"/>
            <w:u w:val="single"/>
            <w:lang w:eastAsia="es-CL"/>
          </w:rPr>
          <w:t>Johannes Gutenberg</w:t>
        </w:r>
      </w:hyperlink>
      <w:r w:rsidRPr="009B1F4D">
        <w:rPr>
          <w:rFonts w:ascii="Arial" w:eastAsia="Times New Roman" w:hAnsi="Arial" w:cs="Arial"/>
          <w:sz w:val="24"/>
          <w:szCs w:val="24"/>
          <w:lang w:eastAsia="es-CL"/>
        </w:rPr>
        <w:t> hizo a los libros más baratos de producir, además de facilitar su difusión. Los primeros libros impresos (incunables) marcaron el modelo a seguir hasta el siglo XX. El diseño gráfico de esta época se ha llegado a conocer como Estilo Antiguo (especialmente la tipografía que estos primeros tipógrafos usaron) o Humanista, debido a la escuela filosófica predominante de la época.</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Tras Gutenberg, no se vieron cambios significativos hasta que a finales del siglo XIX, específicamente en Gran Bretaña, se hizo un esfuerzo por crear una clara división entre las Bellas Artes y las Artes Aplicadas.</w:t>
      </w:r>
    </w:p>
    <w:p w:rsidR="009B1F4D" w:rsidRPr="009B1F4D" w:rsidRDefault="009B1F4D" w:rsidP="009B1F4D">
      <w:pPr>
        <w:shd w:val="clear" w:color="auto" w:fill="FFFFFF"/>
        <w:spacing w:before="72" w:after="60" w:line="240" w:lineRule="auto"/>
        <w:jc w:val="both"/>
        <w:outlineLvl w:val="2"/>
        <w:rPr>
          <w:rFonts w:ascii="Arial" w:eastAsia="Times New Roman" w:hAnsi="Arial" w:cs="Arial"/>
          <w:b/>
          <w:bCs/>
          <w:sz w:val="24"/>
          <w:szCs w:val="24"/>
          <w:lang w:eastAsia="es-CL"/>
        </w:rPr>
      </w:pPr>
      <w:r w:rsidRPr="00313C6A">
        <w:rPr>
          <w:rFonts w:ascii="Arial" w:eastAsia="Times New Roman" w:hAnsi="Arial" w:cs="Arial"/>
          <w:b/>
          <w:bCs/>
          <w:sz w:val="24"/>
          <w:szCs w:val="24"/>
          <w:lang w:eastAsia="es-CL"/>
        </w:rPr>
        <w:t>Primeras vanguardias</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El diseño de principios del siglo XX, al igual que las bellas artes del mismo periodo, fue una reacción contra la decadencia de la tipografía y el diseño de finales del siglo XIX.</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El interés por la ornamentación y la proliferación de cambios de medida y estilo tipográfico en una misma pieza de diseño, como sinónimo de buen diseño, fue una idea que se mantuvo hasta fines del </w:t>
      </w:r>
      <w:hyperlink r:id="rId21" w:tooltip="Siglo XIX" w:history="1">
        <w:r w:rsidRPr="00313C6A">
          <w:rPr>
            <w:rFonts w:ascii="Arial" w:eastAsia="Times New Roman" w:hAnsi="Arial" w:cs="Arial"/>
            <w:sz w:val="24"/>
            <w:szCs w:val="24"/>
            <w:u w:val="single"/>
            <w:lang w:eastAsia="es-CL"/>
          </w:rPr>
          <w:t>siglo XIX</w:t>
        </w:r>
      </w:hyperlink>
      <w:r w:rsidRPr="009B1F4D">
        <w:rPr>
          <w:rFonts w:ascii="Arial" w:eastAsia="Times New Roman" w:hAnsi="Arial" w:cs="Arial"/>
          <w:sz w:val="24"/>
          <w:szCs w:val="24"/>
          <w:lang w:eastAsia="es-CL"/>
        </w:rPr>
        <w:t>. El </w:t>
      </w:r>
      <w:hyperlink r:id="rId22" w:tooltip="Modernismo (arte)" w:history="1">
        <w:r w:rsidRPr="00313C6A">
          <w:rPr>
            <w:rFonts w:ascii="Arial" w:eastAsia="Times New Roman" w:hAnsi="Arial" w:cs="Arial"/>
            <w:sz w:val="24"/>
            <w:szCs w:val="24"/>
            <w:u w:val="single"/>
            <w:lang w:eastAsia="es-CL"/>
          </w:rPr>
          <w:t>Art Nouveau</w:t>
        </w:r>
      </w:hyperlink>
      <w:r w:rsidRPr="009B1F4D">
        <w:rPr>
          <w:rFonts w:ascii="Arial" w:eastAsia="Times New Roman" w:hAnsi="Arial" w:cs="Arial"/>
          <w:sz w:val="24"/>
          <w:szCs w:val="24"/>
          <w:lang w:eastAsia="es-CL"/>
        </w:rPr>
        <w:t>, con su clara voluntad estilística fue un movimiento que aportó a un mayor orden visual en la composición. Si bien mantuvo un alto nivel de complejidad formal, lo hizo dentro de una fuerte coherencia visual, descartando la variación de estilos tipográficos en una misma pieza gráfica.</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Los movimientos artísticos de la segunda década del siglo XX y la agitación política que los acompañaba, generaron dramáticos cambios en el diseño gráfico. El </w:t>
      </w:r>
      <w:hyperlink r:id="rId23" w:tooltip="Dadaísmo" w:history="1">
        <w:r w:rsidRPr="00313C6A">
          <w:rPr>
            <w:rFonts w:ascii="Arial" w:eastAsia="Times New Roman" w:hAnsi="Arial" w:cs="Arial"/>
            <w:sz w:val="24"/>
            <w:szCs w:val="24"/>
            <w:u w:val="single"/>
            <w:lang w:eastAsia="es-CL"/>
          </w:rPr>
          <w:t>Dada</w:t>
        </w:r>
      </w:hyperlink>
      <w:r w:rsidRPr="009B1F4D">
        <w:rPr>
          <w:rFonts w:ascii="Arial" w:eastAsia="Times New Roman" w:hAnsi="Arial" w:cs="Arial"/>
          <w:sz w:val="24"/>
          <w:szCs w:val="24"/>
          <w:lang w:eastAsia="es-CL"/>
        </w:rPr>
        <w:t>, </w:t>
      </w:r>
      <w:hyperlink r:id="rId24" w:tooltip="De Stijl" w:history="1">
        <w:r w:rsidRPr="00313C6A">
          <w:rPr>
            <w:rFonts w:ascii="Arial" w:eastAsia="Times New Roman" w:hAnsi="Arial" w:cs="Arial"/>
            <w:sz w:val="24"/>
            <w:szCs w:val="24"/>
            <w:u w:val="single"/>
            <w:lang w:eastAsia="es-CL"/>
          </w:rPr>
          <w:t>De Stijl</w:t>
        </w:r>
      </w:hyperlink>
      <w:r w:rsidRPr="009B1F4D">
        <w:rPr>
          <w:rFonts w:ascii="Arial" w:eastAsia="Times New Roman" w:hAnsi="Arial" w:cs="Arial"/>
          <w:sz w:val="24"/>
          <w:szCs w:val="24"/>
          <w:lang w:eastAsia="es-CL"/>
        </w:rPr>
        <w:t>, </w:t>
      </w:r>
      <w:hyperlink r:id="rId25" w:tooltip="Suprematismo" w:history="1">
        <w:r w:rsidRPr="00313C6A">
          <w:rPr>
            <w:rFonts w:ascii="Arial" w:eastAsia="Times New Roman" w:hAnsi="Arial" w:cs="Arial"/>
            <w:sz w:val="24"/>
            <w:szCs w:val="24"/>
            <w:u w:val="single"/>
            <w:lang w:eastAsia="es-CL"/>
          </w:rPr>
          <w:t>Suprematismo</w:t>
        </w:r>
      </w:hyperlink>
      <w:r w:rsidRPr="009B1F4D">
        <w:rPr>
          <w:rFonts w:ascii="Arial" w:eastAsia="Times New Roman" w:hAnsi="Arial" w:cs="Arial"/>
          <w:sz w:val="24"/>
          <w:szCs w:val="24"/>
          <w:lang w:eastAsia="es-CL"/>
        </w:rPr>
        <w:t>, </w:t>
      </w:r>
      <w:hyperlink r:id="rId26" w:tooltip="Cubismo" w:history="1">
        <w:r w:rsidRPr="00313C6A">
          <w:rPr>
            <w:rFonts w:ascii="Arial" w:eastAsia="Times New Roman" w:hAnsi="Arial" w:cs="Arial"/>
            <w:sz w:val="24"/>
            <w:szCs w:val="24"/>
            <w:u w:val="single"/>
            <w:lang w:eastAsia="es-CL"/>
          </w:rPr>
          <w:t>Cubismo</w:t>
        </w:r>
      </w:hyperlink>
      <w:r w:rsidRPr="009B1F4D">
        <w:rPr>
          <w:rFonts w:ascii="Arial" w:eastAsia="Times New Roman" w:hAnsi="Arial" w:cs="Arial"/>
          <w:sz w:val="24"/>
          <w:szCs w:val="24"/>
          <w:lang w:eastAsia="es-CL"/>
        </w:rPr>
        <w:t>, </w:t>
      </w:r>
      <w:hyperlink r:id="rId27" w:tooltip="Constructivismo (arte)" w:history="1">
        <w:r w:rsidRPr="00313C6A">
          <w:rPr>
            <w:rFonts w:ascii="Arial" w:eastAsia="Times New Roman" w:hAnsi="Arial" w:cs="Arial"/>
            <w:sz w:val="24"/>
            <w:szCs w:val="24"/>
            <w:u w:val="single"/>
            <w:lang w:eastAsia="es-CL"/>
          </w:rPr>
          <w:t>Constructivismo</w:t>
        </w:r>
      </w:hyperlink>
      <w:r w:rsidRPr="009B1F4D">
        <w:rPr>
          <w:rFonts w:ascii="Arial" w:eastAsia="Times New Roman" w:hAnsi="Arial" w:cs="Arial"/>
          <w:sz w:val="24"/>
          <w:szCs w:val="24"/>
          <w:lang w:eastAsia="es-CL"/>
        </w:rPr>
        <w:t>, </w:t>
      </w:r>
      <w:hyperlink r:id="rId28" w:tooltip="Futurismo" w:history="1">
        <w:r w:rsidRPr="00313C6A">
          <w:rPr>
            <w:rFonts w:ascii="Arial" w:eastAsia="Times New Roman" w:hAnsi="Arial" w:cs="Arial"/>
            <w:sz w:val="24"/>
            <w:szCs w:val="24"/>
            <w:u w:val="single"/>
            <w:lang w:eastAsia="es-CL"/>
          </w:rPr>
          <w:t>Futurismo</w:t>
        </w:r>
      </w:hyperlink>
      <w:r w:rsidRPr="009B1F4D">
        <w:rPr>
          <w:rFonts w:ascii="Arial" w:eastAsia="Times New Roman" w:hAnsi="Arial" w:cs="Arial"/>
          <w:sz w:val="24"/>
          <w:szCs w:val="24"/>
          <w:lang w:eastAsia="es-CL"/>
        </w:rPr>
        <w:t>, y el Bauhaus crearon una nueva visión que influyó en todas las ramas de las artes visuales y el diseño. Todos estos movimientos se oponían a las artes decorativas y populares, así como también el Art Nouveau, que bajo la influencia del nuevo interés por la geometría evolucionó hacia el </w:t>
      </w:r>
      <w:hyperlink r:id="rId29" w:tooltip="Art déco" w:history="1">
        <w:r w:rsidRPr="00313C6A">
          <w:rPr>
            <w:rFonts w:ascii="Arial" w:eastAsia="Times New Roman" w:hAnsi="Arial" w:cs="Arial"/>
            <w:sz w:val="24"/>
            <w:szCs w:val="24"/>
            <w:u w:val="single"/>
            <w:lang w:eastAsia="es-CL"/>
          </w:rPr>
          <w:t>art déco</w:t>
        </w:r>
      </w:hyperlink>
      <w:r w:rsidRPr="009B1F4D">
        <w:rPr>
          <w:rFonts w:ascii="Arial" w:eastAsia="Times New Roman" w:hAnsi="Arial" w:cs="Arial"/>
          <w:sz w:val="24"/>
          <w:szCs w:val="24"/>
          <w:lang w:eastAsia="es-CL"/>
        </w:rPr>
        <w:t>. Todos estos movimientos aparecieron con un espíritu revisionista y transgresor en todas las actividades artísticas de la época. En este período también proliferaron las publicaciones y manifiestos, mediante los cuales los artistas y educadores mostraron sus opiniones.</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Durante la década de 1930 se desarrollaron aspectos interesantes para la composición del diseño gráfico. El cambio de estilo gráfico fue trascendental porque muestra una reacción contra el </w:t>
      </w:r>
      <w:hyperlink r:id="rId30" w:tooltip="Arquitectura orgánica" w:history="1">
        <w:r w:rsidRPr="00313C6A">
          <w:rPr>
            <w:rFonts w:ascii="Arial" w:eastAsia="Times New Roman" w:hAnsi="Arial" w:cs="Arial"/>
            <w:sz w:val="24"/>
            <w:szCs w:val="24"/>
            <w:u w:val="single"/>
            <w:lang w:eastAsia="es-CL"/>
          </w:rPr>
          <w:t>organicismo</w:t>
        </w:r>
      </w:hyperlink>
      <w:r w:rsidRPr="009B1F4D">
        <w:rPr>
          <w:rFonts w:ascii="Arial" w:eastAsia="Times New Roman" w:hAnsi="Arial" w:cs="Arial"/>
          <w:sz w:val="24"/>
          <w:szCs w:val="24"/>
          <w:lang w:eastAsia="es-CL"/>
        </w:rPr>
        <w:t> y eclecticismo ornamentalista de la época y propone un estilo más despojado y geométrico. Este estilo, conectado con el constructivismo, el suprematismo, el </w:t>
      </w:r>
      <w:hyperlink r:id="rId31" w:tooltip="Neoplasticismo" w:history="1">
        <w:r w:rsidRPr="00313C6A">
          <w:rPr>
            <w:rFonts w:ascii="Arial" w:eastAsia="Times New Roman" w:hAnsi="Arial" w:cs="Arial"/>
            <w:sz w:val="24"/>
            <w:szCs w:val="24"/>
            <w:u w:val="single"/>
            <w:lang w:eastAsia="es-CL"/>
          </w:rPr>
          <w:t>neoplasticismo</w:t>
        </w:r>
      </w:hyperlink>
      <w:r w:rsidRPr="009B1F4D">
        <w:rPr>
          <w:rFonts w:ascii="Arial" w:eastAsia="Times New Roman" w:hAnsi="Arial" w:cs="Arial"/>
          <w:sz w:val="24"/>
          <w:szCs w:val="24"/>
          <w:lang w:eastAsia="es-CL"/>
        </w:rPr>
        <w:t>, el De Stijl y el Bauhaus, ejerció una influencia duradera e ineludible en el desarrollo del diseño gráfico del siglo XX. Otro elemento importante en relación a la práctica profesional, fue el creciente uso de la forma visual como elemento comunicacional. Este elemento apareció sobre todo en los diseños producidos por el Dada y el De Stijl.</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lastRenderedPageBreak/>
        <w:t>El símbolo de la tipografía moderna es la tipografía </w:t>
      </w:r>
      <w:hyperlink r:id="rId32" w:tooltip="Palo seco" w:history="1">
        <w:r w:rsidRPr="00313C6A">
          <w:rPr>
            <w:rFonts w:ascii="Arial" w:eastAsia="Times New Roman" w:hAnsi="Arial" w:cs="Arial"/>
            <w:sz w:val="24"/>
            <w:szCs w:val="24"/>
            <w:u w:val="single"/>
            <w:lang w:eastAsia="es-CL"/>
          </w:rPr>
          <w:t>sin serifa</w:t>
        </w:r>
      </w:hyperlink>
      <w:r w:rsidRPr="009B1F4D">
        <w:rPr>
          <w:rFonts w:ascii="Arial" w:eastAsia="Times New Roman" w:hAnsi="Arial" w:cs="Arial"/>
          <w:sz w:val="24"/>
          <w:szCs w:val="24"/>
          <w:lang w:eastAsia="es-CL"/>
        </w:rPr>
        <w:t> o de palo seco, inspirada por los tipos industriales de finales del siglo XIX. Destacan </w:t>
      </w:r>
      <w:hyperlink r:id="rId33" w:tooltip="Edward Johnston" w:history="1">
        <w:r w:rsidRPr="00313C6A">
          <w:rPr>
            <w:rFonts w:ascii="Arial" w:eastAsia="Times New Roman" w:hAnsi="Arial" w:cs="Arial"/>
            <w:sz w:val="24"/>
            <w:szCs w:val="24"/>
            <w:u w:val="single"/>
            <w:lang w:eastAsia="es-CL"/>
          </w:rPr>
          <w:t>Edward Johnston</w:t>
        </w:r>
      </w:hyperlink>
      <w:r w:rsidRPr="009B1F4D">
        <w:rPr>
          <w:rFonts w:ascii="Arial" w:eastAsia="Times New Roman" w:hAnsi="Arial" w:cs="Arial"/>
          <w:sz w:val="24"/>
          <w:szCs w:val="24"/>
          <w:lang w:eastAsia="es-CL"/>
        </w:rPr>
        <w:t>, autor de la tipografía para el Metro de Londres, y </w:t>
      </w:r>
      <w:hyperlink r:id="rId34" w:tooltip="Eric Gill" w:history="1">
        <w:r w:rsidRPr="00313C6A">
          <w:rPr>
            <w:rFonts w:ascii="Arial" w:eastAsia="Times New Roman" w:hAnsi="Arial" w:cs="Arial"/>
            <w:sz w:val="24"/>
            <w:szCs w:val="24"/>
            <w:u w:val="single"/>
            <w:lang w:eastAsia="es-CL"/>
          </w:rPr>
          <w:t>Eric Gill</w:t>
        </w:r>
      </w:hyperlink>
      <w:r w:rsidRPr="009B1F4D">
        <w:rPr>
          <w:rFonts w:ascii="Arial" w:eastAsia="Times New Roman" w:hAnsi="Arial" w:cs="Arial"/>
          <w:sz w:val="24"/>
          <w:szCs w:val="24"/>
          <w:lang w:eastAsia="es-CL"/>
        </w:rPr>
        <w:t>.</w:t>
      </w:r>
    </w:p>
    <w:p w:rsidR="00FD5638" w:rsidRDefault="00FD5638" w:rsidP="009B1F4D">
      <w:pPr>
        <w:shd w:val="clear" w:color="auto" w:fill="FFFFFF"/>
        <w:spacing w:before="72" w:after="60" w:line="240" w:lineRule="auto"/>
        <w:jc w:val="both"/>
        <w:outlineLvl w:val="2"/>
        <w:rPr>
          <w:rFonts w:ascii="Arial" w:eastAsia="Times New Roman" w:hAnsi="Arial" w:cs="Arial"/>
          <w:b/>
          <w:bCs/>
          <w:sz w:val="24"/>
          <w:szCs w:val="24"/>
          <w:lang w:eastAsia="es-CL"/>
        </w:rPr>
      </w:pPr>
    </w:p>
    <w:p w:rsidR="00FD5638" w:rsidRDefault="00FD5638" w:rsidP="009B1F4D">
      <w:pPr>
        <w:shd w:val="clear" w:color="auto" w:fill="FFFFFF"/>
        <w:spacing w:before="72" w:after="60" w:line="240" w:lineRule="auto"/>
        <w:jc w:val="both"/>
        <w:outlineLvl w:val="2"/>
        <w:rPr>
          <w:rFonts w:ascii="Arial" w:eastAsia="Times New Roman" w:hAnsi="Arial" w:cs="Arial"/>
          <w:b/>
          <w:bCs/>
          <w:sz w:val="24"/>
          <w:szCs w:val="24"/>
          <w:lang w:eastAsia="es-CL"/>
        </w:rPr>
      </w:pPr>
    </w:p>
    <w:p w:rsidR="00FD5638" w:rsidRDefault="00FD5638" w:rsidP="009B1F4D">
      <w:pPr>
        <w:shd w:val="clear" w:color="auto" w:fill="FFFFFF"/>
        <w:spacing w:before="72" w:after="60" w:line="240" w:lineRule="auto"/>
        <w:jc w:val="both"/>
        <w:outlineLvl w:val="2"/>
        <w:rPr>
          <w:rFonts w:ascii="Arial" w:eastAsia="Times New Roman" w:hAnsi="Arial" w:cs="Arial"/>
          <w:b/>
          <w:bCs/>
          <w:sz w:val="24"/>
          <w:szCs w:val="24"/>
          <w:lang w:eastAsia="es-CL"/>
        </w:rPr>
      </w:pPr>
    </w:p>
    <w:p w:rsidR="009B1F4D" w:rsidRPr="009B1F4D" w:rsidRDefault="009B1F4D" w:rsidP="009B1F4D">
      <w:pPr>
        <w:shd w:val="clear" w:color="auto" w:fill="FFFFFF"/>
        <w:spacing w:before="72" w:after="60" w:line="240" w:lineRule="auto"/>
        <w:jc w:val="both"/>
        <w:outlineLvl w:val="2"/>
        <w:rPr>
          <w:rFonts w:ascii="Arial" w:eastAsia="Times New Roman" w:hAnsi="Arial" w:cs="Arial"/>
          <w:b/>
          <w:bCs/>
          <w:sz w:val="24"/>
          <w:szCs w:val="24"/>
          <w:lang w:eastAsia="es-CL"/>
        </w:rPr>
      </w:pPr>
      <w:r w:rsidRPr="00313C6A">
        <w:rPr>
          <w:rFonts w:ascii="Arial" w:eastAsia="Times New Roman" w:hAnsi="Arial" w:cs="Arial"/>
          <w:b/>
          <w:bCs/>
          <w:sz w:val="24"/>
          <w:szCs w:val="24"/>
          <w:lang w:eastAsia="es-CL"/>
        </w:rPr>
        <w:t>Segundas vanguardias</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La reacción a la cada vez mayor sobriedad del diseño gráfico fue lenta pero inexorable. Los orígenes de las tipografías postmodernas se remontan al movimiento humanista de los años cincuenta. En este grupo destaca Hermann Zapf, que diseñó dos tipografías hoy omnipresentes Palatino (1948) y Óptima (1952). Difuminando la línea entre las tipografías con serifa y las de palo seco y reintroduciendo las líneas orgánicas en las letras, estos diseños sirvieron más para ratificar el movimiento moderno que para rebelarse contra él.</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Un hito importante fue la publicación del </w:t>
      </w:r>
      <w:r w:rsidRPr="009B1F4D">
        <w:rPr>
          <w:rFonts w:ascii="Arial" w:eastAsia="Times New Roman" w:hAnsi="Arial" w:cs="Arial"/>
          <w:i/>
          <w:iCs/>
          <w:sz w:val="24"/>
          <w:szCs w:val="24"/>
          <w:lang w:eastAsia="es-CL"/>
        </w:rPr>
        <w:t>Manifiesto lo primero es lo primero</w:t>
      </w:r>
      <w:r w:rsidRPr="009B1F4D">
        <w:rPr>
          <w:rFonts w:ascii="Arial" w:eastAsia="Times New Roman" w:hAnsi="Arial" w:cs="Arial"/>
          <w:sz w:val="24"/>
          <w:szCs w:val="24"/>
          <w:lang w:eastAsia="es-CL"/>
        </w:rPr>
        <w:t> (1964), que era una llamada a una forma más radical de diseño gráfico, criticando la idea del diseño en serie, carente de valor. Tuvo una influencia masiva en toda una nueva generación de diseñadores gráficos, contribuyendo a la aparición de publicaciones como la revista Emigre.</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Otro notable diseñador de finales del siglo XX es Milton Glaser, que diseñó la inconfundible campaña I Love NY (1973), y un famoso cartel de Bob Dylan (1968). Glaser tomó elementos de la cultura popular de los sesenta y setenta.</w:t>
      </w:r>
    </w:p>
    <w:p w:rsidR="009B1F4D" w:rsidRPr="009B1F4D" w:rsidRDefault="009B1F4D" w:rsidP="009B1F4D">
      <w:pPr>
        <w:shd w:val="clear" w:color="auto" w:fill="FFFFFF"/>
        <w:spacing w:before="120" w:after="120" w:line="240" w:lineRule="auto"/>
        <w:jc w:val="both"/>
        <w:rPr>
          <w:rFonts w:ascii="Arial" w:eastAsia="Times New Roman" w:hAnsi="Arial" w:cs="Arial"/>
          <w:sz w:val="24"/>
          <w:szCs w:val="24"/>
          <w:lang w:eastAsia="es-CL"/>
        </w:rPr>
      </w:pPr>
      <w:r w:rsidRPr="009B1F4D">
        <w:rPr>
          <w:rFonts w:ascii="Arial" w:eastAsia="Times New Roman" w:hAnsi="Arial" w:cs="Arial"/>
          <w:sz w:val="24"/>
          <w:szCs w:val="24"/>
          <w:lang w:eastAsia="es-CL"/>
        </w:rPr>
        <w:t>Los avances de principios del siglo veinte fueron fuertemente inspirados por avances tecnológicos en impresión y en fotografía. En la última década del mismo siglo, la tecnología tuvo un papel similar, aunque esta vez se trataba de ordenadores. Al principio fue un paso atrás. </w:t>
      </w:r>
      <w:hyperlink r:id="rId35" w:tooltip="Zuzana Licko" w:history="1">
        <w:r w:rsidRPr="00313C6A">
          <w:rPr>
            <w:rFonts w:ascii="Arial" w:eastAsia="Times New Roman" w:hAnsi="Arial" w:cs="Arial"/>
            <w:sz w:val="24"/>
            <w:szCs w:val="24"/>
            <w:u w:val="single"/>
            <w:lang w:eastAsia="es-CL"/>
          </w:rPr>
          <w:t>Zuzana Licko</w:t>
        </w:r>
      </w:hyperlink>
      <w:r w:rsidRPr="009B1F4D">
        <w:rPr>
          <w:rFonts w:ascii="Arial" w:eastAsia="Times New Roman" w:hAnsi="Arial" w:cs="Arial"/>
          <w:sz w:val="24"/>
          <w:szCs w:val="24"/>
          <w:lang w:eastAsia="es-CL"/>
        </w:rPr>
        <w:t> comenzó a usar ordenadores para composiciones muy pronto, cuando la memoria de los ordenadores se medía en kilobytes y las tipografías se creaban mediante puntos. Ella y su marido, </w:t>
      </w:r>
      <w:hyperlink r:id="rId36" w:tooltip="Rudy VanderLans (aún no redactado)" w:history="1">
        <w:r w:rsidRPr="00313C6A">
          <w:rPr>
            <w:rFonts w:ascii="Arial" w:eastAsia="Times New Roman" w:hAnsi="Arial" w:cs="Arial"/>
            <w:sz w:val="24"/>
            <w:szCs w:val="24"/>
            <w:u w:val="single"/>
            <w:lang w:eastAsia="es-CL"/>
          </w:rPr>
          <w:t>Rudy VanderLans</w:t>
        </w:r>
      </w:hyperlink>
      <w:r w:rsidRPr="009B1F4D">
        <w:rPr>
          <w:rFonts w:ascii="Arial" w:eastAsia="Times New Roman" w:hAnsi="Arial" w:cs="Arial"/>
          <w:sz w:val="24"/>
          <w:szCs w:val="24"/>
          <w:lang w:eastAsia="es-CL"/>
        </w:rPr>
        <w:t>, fundaron la pionera revista Emigre y la fundición de tipos del mismo nombre. Jugaron con las extraordinarias limitaciones de los ordenadores, liberando un gran poder creativo. La revista Emigre se convirtió en la biblia del diseño digital.</w:t>
      </w:r>
    </w:p>
    <w:p w:rsidR="009B1F4D" w:rsidRPr="009B1F4D" w:rsidRDefault="008625F4" w:rsidP="009B1F4D">
      <w:pPr>
        <w:shd w:val="clear" w:color="auto" w:fill="FFFFFF"/>
        <w:spacing w:before="120" w:after="120" w:line="240" w:lineRule="auto"/>
        <w:jc w:val="both"/>
        <w:rPr>
          <w:rFonts w:ascii="Arial" w:eastAsia="Times New Roman" w:hAnsi="Arial" w:cs="Arial"/>
          <w:sz w:val="24"/>
          <w:szCs w:val="24"/>
          <w:lang w:eastAsia="es-CL"/>
        </w:rPr>
      </w:pPr>
      <w:hyperlink r:id="rId37" w:tooltip="David Carson" w:history="1">
        <w:r w:rsidR="009B1F4D" w:rsidRPr="00313C6A">
          <w:rPr>
            <w:rFonts w:ascii="Arial" w:eastAsia="Times New Roman" w:hAnsi="Arial" w:cs="Arial"/>
            <w:sz w:val="24"/>
            <w:szCs w:val="24"/>
            <w:u w:val="single"/>
            <w:lang w:eastAsia="es-CL"/>
          </w:rPr>
          <w:t>David Carson</w:t>
        </w:r>
      </w:hyperlink>
      <w:r w:rsidR="009B1F4D" w:rsidRPr="009B1F4D">
        <w:rPr>
          <w:rFonts w:ascii="Arial" w:eastAsia="Times New Roman" w:hAnsi="Arial" w:cs="Arial"/>
          <w:sz w:val="24"/>
          <w:szCs w:val="24"/>
          <w:lang w:eastAsia="es-CL"/>
        </w:rPr>
        <w:t> es la culminación del movimiento contra la sobriedad y la constricción del diseño moderno. Algunos de sus diseños para la revista </w:t>
      </w:r>
      <w:hyperlink r:id="rId38" w:tooltip="Raygun (aún no redactado)" w:history="1">
        <w:r w:rsidR="009B1F4D" w:rsidRPr="00313C6A">
          <w:rPr>
            <w:rFonts w:ascii="Arial" w:eastAsia="Times New Roman" w:hAnsi="Arial" w:cs="Arial"/>
            <w:sz w:val="24"/>
            <w:szCs w:val="24"/>
            <w:u w:val="single"/>
            <w:lang w:eastAsia="es-CL"/>
          </w:rPr>
          <w:t>Raygun</w:t>
        </w:r>
      </w:hyperlink>
      <w:r w:rsidR="009B1F4D" w:rsidRPr="009B1F4D">
        <w:rPr>
          <w:rFonts w:ascii="Arial" w:eastAsia="Times New Roman" w:hAnsi="Arial" w:cs="Arial"/>
          <w:sz w:val="24"/>
          <w:szCs w:val="24"/>
          <w:lang w:eastAsia="es-CL"/>
        </w:rPr>
        <w:t> son intencionadamente ilegibles, diseñados para ser más experiencias visuales que literarias.</w:t>
      </w:r>
    </w:p>
    <w:p w:rsidR="00D54207" w:rsidRDefault="00D54207" w:rsidP="009B1F4D">
      <w:pPr>
        <w:jc w:val="both"/>
        <w:rPr>
          <w:rFonts w:ascii="Arial" w:hAnsi="Arial" w:cs="Arial"/>
          <w:b/>
          <w:sz w:val="24"/>
          <w:szCs w:val="24"/>
        </w:rPr>
      </w:pPr>
    </w:p>
    <w:p w:rsidR="00D54207" w:rsidRDefault="00D54207" w:rsidP="009B1F4D">
      <w:pPr>
        <w:jc w:val="both"/>
        <w:rPr>
          <w:rFonts w:ascii="Arial" w:hAnsi="Arial" w:cs="Arial"/>
          <w:b/>
          <w:sz w:val="24"/>
          <w:szCs w:val="24"/>
        </w:rPr>
      </w:pPr>
    </w:p>
    <w:p w:rsidR="00D54207" w:rsidRDefault="00D54207" w:rsidP="009B1F4D">
      <w:pPr>
        <w:jc w:val="both"/>
        <w:rPr>
          <w:rFonts w:ascii="Arial" w:hAnsi="Arial" w:cs="Arial"/>
          <w:b/>
          <w:sz w:val="24"/>
          <w:szCs w:val="24"/>
        </w:rPr>
      </w:pPr>
    </w:p>
    <w:p w:rsidR="00D54207" w:rsidRDefault="00D54207" w:rsidP="009B1F4D">
      <w:pPr>
        <w:jc w:val="both"/>
        <w:rPr>
          <w:rFonts w:ascii="Arial" w:hAnsi="Arial" w:cs="Arial"/>
          <w:b/>
          <w:sz w:val="24"/>
          <w:szCs w:val="24"/>
        </w:rPr>
      </w:pPr>
    </w:p>
    <w:p w:rsidR="00E70C80" w:rsidRDefault="00FD5638" w:rsidP="009B1F4D">
      <w:pPr>
        <w:jc w:val="both"/>
        <w:rPr>
          <w:rFonts w:ascii="Arial" w:hAnsi="Arial" w:cs="Arial"/>
          <w:b/>
          <w:sz w:val="24"/>
          <w:szCs w:val="24"/>
        </w:rPr>
      </w:pPr>
      <w:r w:rsidRPr="00FD5638">
        <w:rPr>
          <w:rFonts w:ascii="Arial" w:hAnsi="Arial" w:cs="Arial"/>
          <w:b/>
          <w:sz w:val="24"/>
          <w:szCs w:val="24"/>
        </w:rPr>
        <w:lastRenderedPageBreak/>
        <w:t>ACTIVIDADES</w:t>
      </w:r>
      <w:r w:rsidR="001F3DC8">
        <w:rPr>
          <w:rFonts w:ascii="Arial" w:hAnsi="Arial" w:cs="Arial"/>
          <w:b/>
          <w:sz w:val="24"/>
          <w:szCs w:val="24"/>
        </w:rPr>
        <w:t>.</w:t>
      </w:r>
      <w:r w:rsidR="00D54207">
        <w:rPr>
          <w:rFonts w:ascii="Arial" w:hAnsi="Arial" w:cs="Arial"/>
          <w:b/>
          <w:sz w:val="24"/>
          <w:szCs w:val="24"/>
        </w:rPr>
        <w:t xml:space="preserve"> </w:t>
      </w:r>
      <w:r w:rsidR="00D54207" w:rsidRPr="00072699">
        <w:rPr>
          <w:rFonts w:ascii="Arial" w:hAnsi="Arial" w:cs="Arial"/>
          <w:b/>
          <w:sz w:val="24"/>
          <w:szCs w:val="24"/>
          <w:highlight w:val="yellow"/>
        </w:rPr>
        <w:t xml:space="preserve">FECHA DE ENVÍO </w:t>
      </w:r>
      <w:r w:rsidR="00072699" w:rsidRPr="00072699">
        <w:rPr>
          <w:rFonts w:ascii="Arial" w:hAnsi="Arial" w:cs="Arial"/>
          <w:b/>
          <w:sz w:val="24"/>
          <w:szCs w:val="24"/>
          <w:highlight w:val="yellow"/>
        </w:rPr>
        <w:t>23 DE MARZO</w:t>
      </w:r>
      <w:r w:rsidR="00072699">
        <w:rPr>
          <w:rFonts w:ascii="Arial" w:hAnsi="Arial" w:cs="Arial"/>
          <w:b/>
          <w:sz w:val="24"/>
          <w:szCs w:val="24"/>
        </w:rPr>
        <w:t xml:space="preserve"> ENVIAR AL SIGUIENTE CORREO</w:t>
      </w:r>
      <w:r w:rsidR="00BC612C">
        <w:rPr>
          <w:rFonts w:ascii="Arial" w:hAnsi="Arial" w:cs="Arial"/>
          <w:b/>
          <w:sz w:val="24"/>
          <w:szCs w:val="24"/>
        </w:rPr>
        <w:t xml:space="preserve">: </w:t>
      </w:r>
      <w:r w:rsidR="00BC612C" w:rsidRPr="00BC612C">
        <w:rPr>
          <w:rFonts w:ascii="Arial" w:hAnsi="Arial" w:cs="Arial"/>
          <w:b/>
          <w:sz w:val="24"/>
          <w:szCs w:val="24"/>
          <w:highlight w:val="yellow"/>
        </w:rPr>
        <w:t>lauramolinavivallo9@gmail.com</w:t>
      </w:r>
    </w:p>
    <w:p w:rsidR="00D54207" w:rsidRDefault="00D54207" w:rsidP="009B1F4D">
      <w:pPr>
        <w:jc w:val="both"/>
        <w:rPr>
          <w:rFonts w:ascii="Arial" w:hAnsi="Arial" w:cs="Arial"/>
          <w:b/>
          <w:sz w:val="24"/>
          <w:szCs w:val="24"/>
        </w:rPr>
      </w:pPr>
      <w:r>
        <w:rPr>
          <w:rFonts w:ascii="Arial" w:hAnsi="Arial" w:cs="Arial"/>
          <w:b/>
          <w:sz w:val="24"/>
          <w:szCs w:val="24"/>
        </w:rPr>
        <w:t>Clase N°1 (2 horas pedagógicas)</w:t>
      </w:r>
    </w:p>
    <w:p w:rsidR="001F3DC8" w:rsidRDefault="001F3DC8" w:rsidP="009B1F4D">
      <w:pPr>
        <w:jc w:val="both"/>
        <w:rPr>
          <w:rFonts w:ascii="Arial" w:hAnsi="Arial" w:cs="Arial"/>
          <w:b/>
          <w:sz w:val="24"/>
          <w:szCs w:val="24"/>
        </w:rPr>
      </w:pPr>
      <w:r>
        <w:rPr>
          <w:rFonts w:ascii="Arial" w:hAnsi="Arial" w:cs="Arial"/>
          <w:b/>
          <w:sz w:val="24"/>
          <w:szCs w:val="24"/>
        </w:rPr>
        <w:t>1.-Enumerar</w:t>
      </w:r>
      <w:r>
        <w:rPr>
          <w:rFonts w:ascii="Arial" w:hAnsi="Arial" w:cs="Arial"/>
          <w:b/>
          <w:sz w:val="24"/>
          <w:szCs w:val="24"/>
          <w:u w:val="single"/>
        </w:rPr>
        <w:t xml:space="preserve"> los párrafos </w:t>
      </w:r>
      <w:r>
        <w:rPr>
          <w:rFonts w:ascii="Arial" w:hAnsi="Arial" w:cs="Arial"/>
          <w:b/>
          <w:sz w:val="24"/>
          <w:szCs w:val="24"/>
        </w:rPr>
        <w:t>de la guía.</w:t>
      </w:r>
    </w:p>
    <w:p w:rsidR="001F3DC8" w:rsidRDefault="001F3DC8" w:rsidP="009B1F4D">
      <w:pPr>
        <w:jc w:val="both"/>
        <w:rPr>
          <w:rFonts w:ascii="Arial" w:hAnsi="Arial" w:cs="Arial"/>
          <w:b/>
          <w:sz w:val="24"/>
          <w:szCs w:val="24"/>
        </w:rPr>
      </w:pPr>
      <w:r>
        <w:rPr>
          <w:rFonts w:ascii="Arial" w:hAnsi="Arial" w:cs="Arial"/>
          <w:b/>
          <w:sz w:val="24"/>
          <w:szCs w:val="24"/>
        </w:rPr>
        <w:t>2.-Extraer la idea principal de cada párrafo</w:t>
      </w:r>
      <w:r w:rsidR="00D07164">
        <w:rPr>
          <w:rFonts w:ascii="Arial" w:hAnsi="Arial" w:cs="Arial"/>
          <w:b/>
          <w:sz w:val="24"/>
          <w:szCs w:val="24"/>
        </w:rPr>
        <w:t>.</w:t>
      </w:r>
      <w:r>
        <w:rPr>
          <w:rFonts w:ascii="Arial" w:hAnsi="Arial" w:cs="Arial"/>
          <w:b/>
          <w:sz w:val="24"/>
          <w:szCs w:val="24"/>
        </w:rPr>
        <w:t xml:space="preserve"> </w:t>
      </w:r>
    </w:p>
    <w:p w:rsidR="001F3DC8" w:rsidRDefault="001F3DC8" w:rsidP="009B1F4D">
      <w:pPr>
        <w:jc w:val="both"/>
        <w:rPr>
          <w:rFonts w:ascii="Arial" w:hAnsi="Arial" w:cs="Arial"/>
          <w:b/>
          <w:sz w:val="24"/>
          <w:szCs w:val="24"/>
        </w:rPr>
      </w:pPr>
      <w:r>
        <w:rPr>
          <w:rFonts w:ascii="Arial" w:hAnsi="Arial" w:cs="Arial"/>
          <w:b/>
          <w:sz w:val="24"/>
          <w:szCs w:val="24"/>
        </w:rPr>
        <w:t>3.-Extraer vocabulario</w:t>
      </w:r>
      <w:r w:rsidR="00D07164">
        <w:rPr>
          <w:rFonts w:ascii="Arial" w:hAnsi="Arial" w:cs="Arial"/>
          <w:b/>
          <w:sz w:val="24"/>
          <w:szCs w:val="24"/>
        </w:rPr>
        <w:t>.</w:t>
      </w:r>
    </w:p>
    <w:p w:rsidR="00D54207" w:rsidRDefault="00D54207" w:rsidP="00D54207">
      <w:pPr>
        <w:jc w:val="both"/>
        <w:rPr>
          <w:rFonts w:ascii="Arial" w:hAnsi="Arial" w:cs="Arial"/>
          <w:b/>
          <w:sz w:val="24"/>
          <w:szCs w:val="24"/>
        </w:rPr>
      </w:pPr>
    </w:p>
    <w:p w:rsidR="00D54207" w:rsidRDefault="00D54207" w:rsidP="00D54207">
      <w:pPr>
        <w:jc w:val="both"/>
        <w:rPr>
          <w:rFonts w:ascii="Arial" w:hAnsi="Arial" w:cs="Arial"/>
          <w:b/>
          <w:sz w:val="24"/>
          <w:szCs w:val="24"/>
        </w:rPr>
      </w:pPr>
      <w:r w:rsidRPr="00FD5638">
        <w:rPr>
          <w:rFonts w:ascii="Arial" w:hAnsi="Arial" w:cs="Arial"/>
          <w:b/>
          <w:sz w:val="24"/>
          <w:szCs w:val="24"/>
        </w:rPr>
        <w:t>ACTIVIDADES</w:t>
      </w:r>
      <w:r>
        <w:rPr>
          <w:rFonts w:ascii="Arial" w:hAnsi="Arial" w:cs="Arial"/>
          <w:b/>
          <w:sz w:val="24"/>
          <w:szCs w:val="24"/>
        </w:rPr>
        <w:t xml:space="preserve">. </w:t>
      </w:r>
      <w:r w:rsidRPr="00072699">
        <w:rPr>
          <w:rFonts w:ascii="Arial" w:hAnsi="Arial" w:cs="Arial"/>
          <w:b/>
          <w:sz w:val="24"/>
          <w:szCs w:val="24"/>
          <w:highlight w:val="yellow"/>
        </w:rPr>
        <w:t>FECHA DE ENVÍO</w:t>
      </w:r>
      <w:r w:rsidR="00072699" w:rsidRPr="00072699">
        <w:rPr>
          <w:rFonts w:ascii="Arial" w:hAnsi="Arial" w:cs="Arial"/>
          <w:b/>
          <w:sz w:val="24"/>
          <w:szCs w:val="24"/>
          <w:highlight w:val="yellow"/>
        </w:rPr>
        <w:t xml:space="preserve"> 30 DE MARZO</w:t>
      </w:r>
      <w:r w:rsidR="00BC612C">
        <w:rPr>
          <w:rFonts w:ascii="Arial" w:hAnsi="Arial" w:cs="Arial"/>
          <w:b/>
          <w:sz w:val="24"/>
          <w:szCs w:val="24"/>
        </w:rPr>
        <w:t xml:space="preserve">  ENVIAR AL SIGUIENTE CORREO: </w:t>
      </w:r>
      <w:r w:rsidR="00BC612C" w:rsidRPr="00BC612C">
        <w:rPr>
          <w:rFonts w:ascii="Arial" w:hAnsi="Arial" w:cs="Arial"/>
          <w:b/>
          <w:sz w:val="24"/>
          <w:szCs w:val="24"/>
          <w:highlight w:val="yellow"/>
        </w:rPr>
        <w:t>lauramolinavivallo9@gmail.com</w:t>
      </w:r>
    </w:p>
    <w:p w:rsidR="00D54207" w:rsidRDefault="00D54207" w:rsidP="00D54207">
      <w:pPr>
        <w:jc w:val="both"/>
        <w:rPr>
          <w:rFonts w:ascii="Arial" w:hAnsi="Arial" w:cs="Arial"/>
          <w:b/>
          <w:sz w:val="24"/>
          <w:szCs w:val="24"/>
        </w:rPr>
      </w:pPr>
      <w:r>
        <w:rPr>
          <w:rFonts w:ascii="Arial" w:hAnsi="Arial" w:cs="Arial"/>
          <w:b/>
          <w:sz w:val="24"/>
          <w:szCs w:val="24"/>
        </w:rPr>
        <w:t>Clase N°2 (2 horas pedagógicas)</w:t>
      </w:r>
    </w:p>
    <w:p w:rsidR="00FD5638" w:rsidRDefault="00D07164" w:rsidP="009B1F4D">
      <w:pPr>
        <w:jc w:val="both"/>
        <w:rPr>
          <w:rFonts w:ascii="Arial" w:hAnsi="Arial" w:cs="Arial"/>
          <w:b/>
          <w:sz w:val="24"/>
          <w:szCs w:val="24"/>
        </w:rPr>
      </w:pPr>
      <w:r>
        <w:rPr>
          <w:rFonts w:ascii="Arial" w:hAnsi="Arial" w:cs="Arial"/>
          <w:b/>
          <w:sz w:val="24"/>
          <w:szCs w:val="24"/>
        </w:rPr>
        <w:t>4.</w:t>
      </w:r>
      <w:r w:rsidR="00FD5638">
        <w:rPr>
          <w:rFonts w:ascii="Arial" w:hAnsi="Arial" w:cs="Arial"/>
          <w:b/>
          <w:sz w:val="24"/>
          <w:szCs w:val="24"/>
        </w:rPr>
        <w:t>-</w:t>
      </w:r>
      <w:r w:rsidR="001C36D8">
        <w:rPr>
          <w:rFonts w:ascii="Arial" w:hAnsi="Arial" w:cs="Arial"/>
          <w:b/>
          <w:sz w:val="24"/>
          <w:szCs w:val="24"/>
        </w:rPr>
        <w:t>Seleccionar o crear el titulo de un libro.</w:t>
      </w:r>
    </w:p>
    <w:p w:rsidR="001C36D8" w:rsidRDefault="00D07164" w:rsidP="009B1F4D">
      <w:pPr>
        <w:jc w:val="both"/>
        <w:rPr>
          <w:rFonts w:ascii="Arial" w:hAnsi="Arial" w:cs="Arial"/>
          <w:b/>
          <w:sz w:val="24"/>
          <w:szCs w:val="24"/>
        </w:rPr>
      </w:pPr>
      <w:r>
        <w:rPr>
          <w:rFonts w:ascii="Arial" w:hAnsi="Arial" w:cs="Arial"/>
          <w:b/>
          <w:sz w:val="24"/>
          <w:szCs w:val="24"/>
        </w:rPr>
        <w:t>5.-Diseñar,</w:t>
      </w:r>
      <w:r w:rsidR="001C36D8">
        <w:rPr>
          <w:rFonts w:ascii="Arial" w:hAnsi="Arial" w:cs="Arial"/>
          <w:b/>
          <w:sz w:val="24"/>
          <w:szCs w:val="24"/>
        </w:rPr>
        <w:t xml:space="preserve"> dibujar</w:t>
      </w:r>
      <w:r>
        <w:rPr>
          <w:rFonts w:ascii="Arial" w:hAnsi="Arial" w:cs="Arial"/>
          <w:b/>
          <w:sz w:val="24"/>
          <w:szCs w:val="24"/>
        </w:rPr>
        <w:t xml:space="preserve"> y pintar</w:t>
      </w:r>
      <w:r w:rsidR="001C36D8">
        <w:rPr>
          <w:rFonts w:ascii="Arial" w:hAnsi="Arial" w:cs="Arial"/>
          <w:b/>
          <w:sz w:val="24"/>
          <w:szCs w:val="24"/>
        </w:rPr>
        <w:t xml:space="preserve"> la portada del libro seleccionado o creado.</w:t>
      </w:r>
    </w:p>
    <w:p w:rsidR="001C36D8" w:rsidRPr="00FD5638" w:rsidRDefault="001C36D8" w:rsidP="009B1F4D">
      <w:pPr>
        <w:jc w:val="both"/>
        <w:rPr>
          <w:rFonts w:ascii="Arial" w:hAnsi="Arial" w:cs="Arial"/>
          <w:b/>
          <w:sz w:val="24"/>
          <w:szCs w:val="24"/>
        </w:rPr>
      </w:pPr>
    </w:p>
    <w:p w:rsidR="00FD5638" w:rsidRPr="00313C6A" w:rsidRDefault="00FD5638" w:rsidP="009B1F4D">
      <w:pPr>
        <w:jc w:val="both"/>
        <w:rPr>
          <w:rFonts w:ascii="Arial" w:hAnsi="Arial" w:cs="Arial"/>
          <w:sz w:val="24"/>
          <w:szCs w:val="24"/>
        </w:rPr>
      </w:pPr>
    </w:p>
    <w:sectPr w:rsidR="00FD5638" w:rsidRPr="00313C6A" w:rsidSect="00FD5638">
      <w:headerReference w:type="default" r:id="rId39"/>
      <w:pgSz w:w="12240" w:h="15840"/>
      <w:pgMar w:top="1417" w:right="1701" w:bottom="1417" w:left="1701" w:header="17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3E8" w:rsidRDefault="000C73E8" w:rsidP="00FD5638">
      <w:pPr>
        <w:spacing w:after="0" w:line="240" w:lineRule="auto"/>
      </w:pPr>
      <w:r>
        <w:separator/>
      </w:r>
    </w:p>
  </w:endnote>
  <w:endnote w:type="continuationSeparator" w:id="1">
    <w:p w:rsidR="000C73E8" w:rsidRDefault="000C73E8" w:rsidP="00FD56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3E8" w:rsidRDefault="000C73E8" w:rsidP="00FD5638">
      <w:pPr>
        <w:spacing w:after="0" w:line="240" w:lineRule="auto"/>
      </w:pPr>
      <w:r>
        <w:separator/>
      </w:r>
    </w:p>
  </w:footnote>
  <w:footnote w:type="continuationSeparator" w:id="1">
    <w:p w:rsidR="000C73E8" w:rsidRDefault="000C73E8" w:rsidP="00FD56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3976" w:type="pct"/>
      <w:tblInd w:w="2141"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5365"/>
      <w:gridCol w:w="1846"/>
    </w:tblGrid>
    <w:tr w:rsidR="00FD5638" w:rsidTr="00974166">
      <w:trPr>
        <w:trHeight w:val="660"/>
      </w:trPr>
      <w:tc>
        <w:tcPr>
          <w:tcW w:w="6111" w:type="dxa"/>
        </w:tcPr>
        <w:p w:rsidR="00FD5638" w:rsidRDefault="00FD5638" w:rsidP="009E383E">
          <w:pPr>
            <w:pStyle w:val="Encabezado"/>
            <w:jc w:val="right"/>
            <w:rPr>
              <w:rFonts w:asciiTheme="majorHAnsi" w:eastAsiaTheme="majorEastAsia" w:hAnsiTheme="majorHAnsi" w:cstheme="majorBidi"/>
              <w:sz w:val="36"/>
              <w:szCs w:val="36"/>
            </w:rPr>
          </w:pPr>
          <w:r w:rsidRPr="00C81146">
            <w:rPr>
              <w:rFonts w:cstheme="minorHAnsi"/>
              <w:b/>
              <w:noProof/>
              <w:lang w:eastAsia="es-CL"/>
            </w:rPr>
            <w:drawing>
              <wp:anchor distT="0" distB="0" distL="114300" distR="114300" simplePos="0" relativeHeight="251661312" behindDoc="0" locked="0" layoutInCell="1" allowOverlap="1">
                <wp:simplePos x="0" y="0"/>
                <wp:positionH relativeFrom="column">
                  <wp:posOffset>-1262107</wp:posOffset>
                </wp:positionH>
                <wp:positionV relativeFrom="paragraph">
                  <wp:posOffset>-59962</wp:posOffset>
                </wp:positionV>
                <wp:extent cx="642257" cy="664028"/>
                <wp:effectExtent l="0" t="0" r="5715" b="3175"/>
                <wp:wrapNone/>
                <wp:docPr id="10" name="Imagen 1" descr="CMC_grande_azul"/>
                <wp:cNvGraphicFramePr/>
                <a:graphic xmlns:a="http://schemas.openxmlformats.org/drawingml/2006/main">
                  <a:graphicData uri="http://schemas.openxmlformats.org/drawingml/2006/picture">
                    <pic:pic xmlns:pic="http://schemas.openxmlformats.org/drawingml/2006/picture">
                      <pic:nvPicPr>
                        <pic:cNvPr id="0" name="Picture 2" descr="CMC_grande_azul"/>
                        <pic:cNvPicPr>
                          <a:picLocks noChangeAspect="1" noChangeArrowheads="1"/>
                        </pic:cNvPicPr>
                      </pic:nvPicPr>
                      <pic:blipFill>
                        <a:blip r:embed="rId1" cstate="print"/>
                        <a:srcRect/>
                        <a:stretch>
                          <a:fillRect/>
                        </a:stretch>
                      </pic:blipFill>
                      <pic:spPr bwMode="auto">
                        <a:xfrm>
                          <a:off x="0" y="0"/>
                          <a:ext cx="642257" cy="664028"/>
                        </a:xfrm>
                        <a:prstGeom prst="rect">
                          <a:avLst/>
                        </a:prstGeom>
                        <a:noFill/>
                      </pic:spPr>
                    </pic:pic>
                  </a:graphicData>
                </a:graphic>
              </wp:anchor>
            </w:drawing>
          </w:r>
          <w:sdt>
            <w:sdtPr>
              <w:rPr>
                <w:rFonts w:asciiTheme="majorHAnsi" w:eastAsiaTheme="majorEastAsia" w:hAnsiTheme="majorHAnsi" w:cstheme="majorBidi"/>
                <w:sz w:val="36"/>
                <w:szCs w:val="36"/>
              </w:rPr>
              <w:alias w:val="Título"/>
              <w:id w:val="77761602"/>
              <w:placeholder>
                <w:docPart w:val="EB6DF1FCB5444943836A214FE8C89B5B"/>
              </w:placeholder>
              <w:dataBinding w:prefixMappings="xmlns:ns0='http://schemas.openxmlformats.org/package/2006/metadata/core-properties' xmlns:ns1='http://purl.org/dc/elements/1.1/'" w:xpath="/ns0:coreProperties[1]/ns1:title[1]" w:storeItemID="{6C3C8BC8-F283-45AE-878A-BAB7291924A1}"/>
              <w:text/>
            </w:sdtPr>
            <w:sdtContent>
              <w:r w:rsidR="009E383E">
                <w:rPr>
                  <w:rFonts w:asciiTheme="majorHAnsi" w:eastAsiaTheme="majorEastAsia" w:hAnsiTheme="majorHAnsi" w:cstheme="majorBidi"/>
                  <w:sz w:val="36"/>
                  <w:szCs w:val="36"/>
                </w:rPr>
                <w:t>Colegio Miguel De Cervantes</w:t>
              </w:r>
            </w:sdtContent>
          </w:sdt>
        </w:p>
      </w:tc>
      <w:sdt>
        <w:sdtPr>
          <w:rPr>
            <w:rFonts w:asciiTheme="majorHAnsi" w:eastAsiaTheme="majorEastAsia" w:hAnsiTheme="majorHAnsi" w:cstheme="majorBidi"/>
            <w:b/>
            <w:bCs/>
            <w:color w:val="4F81BD" w:themeColor="accent1"/>
            <w:sz w:val="36"/>
            <w:szCs w:val="36"/>
          </w:rPr>
          <w:alias w:val="Año"/>
          <w:id w:val="77761609"/>
          <w:placeholder>
            <w:docPart w:val="932E407541E2442D813E42B2FF377F2A"/>
          </w:placeholder>
          <w:dataBinding w:prefixMappings="xmlns:ns0='http://schemas.microsoft.com/office/2006/coverPageProps'" w:xpath="/ns0:CoverPageProperties[1]/ns0:PublishDate[1]" w:storeItemID="{55AF091B-3C7A-41E3-B477-F2FDAA23CFDA}"/>
          <w:date w:fullDate="2019-06-09T00:00:00Z">
            <w:dateFormat w:val="yyyy"/>
            <w:lid w:val="es-ES"/>
            <w:storeMappedDataAs w:val="dateTime"/>
            <w:calendar w:val="gregorian"/>
          </w:date>
        </w:sdtPr>
        <w:sdtContent>
          <w:tc>
            <w:tcPr>
              <w:tcW w:w="2004" w:type="dxa"/>
            </w:tcPr>
            <w:p w:rsidR="00FD5638" w:rsidRDefault="009E383E" w:rsidP="00974166">
              <w:pPr>
                <w:pStyle w:val="Encabezado"/>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s-ES"/>
                </w:rPr>
                <w:t>2019</w:t>
              </w:r>
            </w:p>
          </w:tc>
        </w:sdtContent>
      </w:sdt>
    </w:tr>
  </w:tbl>
  <w:p w:rsidR="00FD5638" w:rsidRDefault="00FD5638">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B1F4D"/>
    <w:rsid w:val="00061515"/>
    <w:rsid w:val="00072699"/>
    <w:rsid w:val="000C73E8"/>
    <w:rsid w:val="000D107A"/>
    <w:rsid w:val="00163A0A"/>
    <w:rsid w:val="001C36D8"/>
    <w:rsid w:val="001F3DC8"/>
    <w:rsid w:val="0022406F"/>
    <w:rsid w:val="0030222C"/>
    <w:rsid w:val="00313C6A"/>
    <w:rsid w:val="006204E3"/>
    <w:rsid w:val="00787C55"/>
    <w:rsid w:val="008625F4"/>
    <w:rsid w:val="009B1F4D"/>
    <w:rsid w:val="009E383E"/>
    <w:rsid w:val="00B644C8"/>
    <w:rsid w:val="00BC612C"/>
    <w:rsid w:val="00D07164"/>
    <w:rsid w:val="00D11CB6"/>
    <w:rsid w:val="00D54207"/>
    <w:rsid w:val="00E144EA"/>
    <w:rsid w:val="00FD5638"/>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4E3"/>
  </w:style>
  <w:style w:type="paragraph" w:styleId="Ttulo2">
    <w:name w:val="heading 2"/>
    <w:basedOn w:val="Normal"/>
    <w:link w:val="Ttulo2Car"/>
    <w:uiPriority w:val="9"/>
    <w:qFormat/>
    <w:rsid w:val="009B1F4D"/>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9B1F4D"/>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B1F4D"/>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9B1F4D"/>
    <w:rPr>
      <w:rFonts w:ascii="Times New Roman" w:eastAsia="Times New Roman" w:hAnsi="Times New Roman" w:cs="Times New Roman"/>
      <w:b/>
      <w:bCs/>
      <w:sz w:val="27"/>
      <w:szCs w:val="27"/>
      <w:lang w:eastAsia="es-CL"/>
    </w:rPr>
  </w:style>
  <w:style w:type="character" w:customStyle="1" w:styleId="mw-headline">
    <w:name w:val="mw-headline"/>
    <w:basedOn w:val="Fuentedeprrafopredeter"/>
    <w:rsid w:val="009B1F4D"/>
  </w:style>
  <w:style w:type="character" w:customStyle="1" w:styleId="mw-editsection">
    <w:name w:val="mw-editsection"/>
    <w:basedOn w:val="Fuentedeprrafopredeter"/>
    <w:rsid w:val="009B1F4D"/>
  </w:style>
  <w:style w:type="character" w:customStyle="1" w:styleId="mw-editsection-bracket">
    <w:name w:val="mw-editsection-bracket"/>
    <w:basedOn w:val="Fuentedeprrafopredeter"/>
    <w:rsid w:val="009B1F4D"/>
  </w:style>
  <w:style w:type="character" w:styleId="Hipervnculo">
    <w:name w:val="Hyperlink"/>
    <w:basedOn w:val="Fuentedeprrafopredeter"/>
    <w:uiPriority w:val="99"/>
    <w:semiHidden/>
    <w:unhideWhenUsed/>
    <w:rsid w:val="009B1F4D"/>
    <w:rPr>
      <w:color w:val="0000FF"/>
      <w:u w:val="single"/>
    </w:rPr>
  </w:style>
  <w:style w:type="paragraph" w:styleId="NormalWeb">
    <w:name w:val="Normal (Web)"/>
    <w:basedOn w:val="Normal"/>
    <w:uiPriority w:val="99"/>
    <w:semiHidden/>
    <w:unhideWhenUsed/>
    <w:rsid w:val="009B1F4D"/>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9B1F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F4D"/>
    <w:rPr>
      <w:rFonts w:ascii="Tahoma" w:hAnsi="Tahoma" w:cs="Tahoma"/>
      <w:sz w:val="16"/>
      <w:szCs w:val="16"/>
    </w:rPr>
  </w:style>
  <w:style w:type="paragraph" w:styleId="Encabezado">
    <w:name w:val="header"/>
    <w:basedOn w:val="Normal"/>
    <w:link w:val="EncabezadoCar"/>
    <w:uiPriority w:val="99"/>
    <w:unhideWhenUsed/>
    <w:rsid w:val="00FD56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5638"/>
  </w:style>
  <w:style w:type="paragraph" w:styleId="Piedepgina">
    <w:name w:val="footer"/>
    <w:basedOn w:val="Normal"/>
    <w:link w:val="PiedepginaCar"/>
    <w:uiPriority w:val="99"/>
    <w:semiHidden/>
    <w:unhideWhenUsed/>
    <w:rsid w:val="00FD56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D5638"/>
  </w:style>
</w:styles>
</file>

<file path=word/webSettings.xml><?xml version="1.0" encoding="utf-8"?>
<w:webSettings xmlns:r="http://schemas.openxmlformats.org/officeDocument/2006/relationships" xmlns:w="http://schemas.openxmlformats.org/wordprocessingml/2006/main">
  <w:divs>
    <w:div w:id="753161849">
      <w:bodyDiv w:val="1"/>
      <w:marLeft w:val="0"/>
      <w:marRight w:val="0"/>
      <w:marTop w:val="0"/>
      <w:marBottom w:val="0"/>
      <w:divBdr>
        <w:top w:val="none" w:sz="0" w:space="0" w:color="auto"/>
        <w:left w:val="none" w:sz="0" w:space="0" w:color="auto"/>
        <w:bottom w:val="none" w:sz="0" w:space="0" w:color="auto"/>
        <w:right w:val="none" w:sz="0" w:space="0" w:color="auto"/>
      </w:divBdr>
      <w:divsChild>
        <w:div w:id="242226837">
          <w:marLeft w:val="336"/>
          <w:marRight w:val="0"/>
          <w:marTop w:val="120"/>
          <w:marBottom w:val="312"/>
          <w:divBdr>
            <w:top w:val="none" w:sz="0" w:space="0" w:color="auto"/>
            <w:left w:val="none" w:sz="0" w:space="0" w:color="auto"/>
            <w:bottom w:val="none" w:sz="0" w:space="0" w:color="auto"/>
            <w:right w:val="none" w:sz="0" w:space="0" w:color="auto"/>
          </w:divBdr>
          <w:divsChild>
            <w:div w:id="190572422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198741939">
          <w:marLeft w:val="336"/>
          <w:marRight w:val="0"/>
          <w:marTop w:val="120"/>
          <w:marBottom w:val="312"/>
          <w:divBdr>
            <w:top w:val="none" w:sz="0" w:space="0" w:color="auto"/>
            <w:left w:val="none" w:sz="0" w:space="0" w:color="auto"/>
            <w:bottom w:val="none" w:sz="0" w:space="0" w:color="auto"/>
            <w:right w:val="none" w:sz="0" w:space="0" w:color="auto"/>
          </w:divBdr>
          <w:divsChild>
            <w:div w:id="171797475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03427676">
          <w:marLeft w:val="336"/>
          <w:marRight w:val="0"/>
          <w:marTop w:val="120"/>
          <w:marBottom w:val="312"/>
          <w:divBdr>
            <w:top w:val="none" w:sz="0" w:space="0" w:color="auto"/>
            <w:left w:val="none" w:sz="0" w:space="0" w:color="auto"/>
            <w:bottom w:val="none" w:sz="0" w:space="0" w:color="auto"/>
            <w:right w:val="none" w:sz="0" w:space="0" w:color="auto"/>
          </w:divBdr>
          <w:divsChild>
            <w:div w:id="111158574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40591683">
          <w:marLeft w:val="336"/>
          <w:marRight w:val="0"/>
          <w:marTop w:val="120"/>
          <w:marBottom w:val="312"/>
          <w:divBdr>
            <w:top w:val="none" w:sz="0" w:space="0" w:color="auto"/>
            <w:left w:val="none" w:sz="0" w:space="0" w:color="auto"/>
            <w:bottom w:val="none" w:sz="0" w:space="0" w:color="auto"/>
            <w:right w:val="none" w:sz="0" w:space="0" w:color="auto"/>
          </w:divBdr>
          <w:divsChild>
            <w:div w:id="153688982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20052147">
          <w:marLeft w:val="336"/>
          <w:marRight w:val="0"/>
          <w:marTop w:val="120"/>
          <w:marBottom w:val="312"/>
          <w:divBdr>
            <w:top w:val="none" w:sz="0" w:space="0" w:color="auto"/>
            <w:left w:val="none" w:sz="0" w:space="0" w:color="auto"/>
            <w:bottom w:val="none" w:sz="0" w:space="0" w:color="auto"/>
            <w:right w:val="none" w:sz="0" w:space="0" w:color="auto"/>
          </w:divBdr>
          <w:divsChild>
            <w:div w:id="107520564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362438635">
          <w:marLeft w:val="336"/>
          <w:marRight w:val="0"/>
          <w:marTop w:val="120"/>
          <w:marBottom w:val="312"/>
          <w:divBdr>
            <w:top w:val="none" w:sz="0" w:space="0" w:color="auto"/>
            <w:left w:val="none" w:sz="0" w:space="0" w:color="auto"/>
            <w:bottom w:val="none" w:sz="0" w:space="0" w:color="auto"/>
            <w:right w:val="none" w:sz="0" w:space="0" w:color="auto"/>
          </w:divBdr>
          <w:divsChild>
            <w:div w:id="89026321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985423503">
          <w:marLeft w:val="336"/>
          <w:marRight w:val="0"/>
          <w:marTop w:val="120"/>
          <w:marBottom w:val="312"/>
          <w:divBdr>
            <w:top w:val="none" w:sz="0" w:space="0" w:color="auto"/>
            <w:left w:val="none" w:sz="0" w:space="0" w:color="auto"/>
            <w:bottom w:val="none" w:sz="0" w:space="0" w:color="auto"/>
            <w:right w:val="none" w:sz="0" w:space="0" w:color="auto"/>
          </w:divBdr>
          <w:divsChild>
            <w:div w:id="152871499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134756855">
          <w:marLeft w:val="336"/>
          <w:marRight w:val="0"/>
          <w:marTop w:val="120"/>
          <w:marBottom w:val="312"/>
          <w:divBdr>
            <w:top w:val="none" w:sz="0" w:space="0" w:color="auto"/>
            <w:left w:val="none" w:sz="0" w:space="0" w:color="auto"/>
            <w:bottom w:val="none" w:sz="0" w:space="0" w:color="auto"/>
            <w:right w:val="none" w:sz="0" w:space="0" w:color="auto"/>
          </w:divBdr>
          <w:divsChild>
            <w:div w:id="346520923">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aleol%C3%ADtico" TargetMode="External"/><Relationship Id="rId13" Type="http://schemas.openxmlformats.org/officeDocument/2006/relationships/hyperlink" Target="https://es.wikipedia.org/wiki/1890" TargetMode="External"/><Relationship Id="rId18" Type="http://schemas.openxmlformats.org/officeDocument/2006/relationships/hyperlink" Target="https://es.wikipedia.org/wiki/Arts_and_Crafts" TargetMode="External"/><Relationship Id="rId26" Type="http://schemas.openxmlformats.org/officeDocument/2006/relationships/hyperlink" Target="https://es.wikipedia.org/wiki/Cubismo"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es.wikipedia.org/wiki/Siglo_XIX" TargetMode="External"/><Relationship Id="rId34" Type="http://schemas.openxmlformats.org/officeDocument/2006/relationships/hyperlink" Target="https://es.wikipedia.org/wiki/Eric_Gill" TargetMode="External"/><Relationship Id="rId42" Type="http://schemas.openxmlformats.org/officeDocument/2006/relationships/theme" Target="theme/theme1.xml"/><Relationship Id="rId7" Type="http://schemas.openxmlformats.org/officeDocument/2006/relationships/hyperlink" Target="https://es.wikipedia.org/wiki/Pintura_rupestre" TargetMode="External"/><Relationship Id="rId12" Type="http://schemas.openxmlformats.org/officeDocument/2006/relationships/hyperlink" Target="https://es.wikipedia.org/wiki/Litograf%C3%ADa" TargetMode="External"/><Relationship Id="rId17" Type="http://schemas.openxmlformats.org/officeDocument/2006/relationships/hyperlink" Target="https://es.wikipedia.org/wiki/Johannes_Gutenberg" TargetMode="External"/><Relationship Id="rId25" Type="http://schemas.openxmlformats.org/officeDocument/2006/relationships/hyperlink" Target="https://es.wikipedia.org/wiki/Suprematismo" TargetMode="External"/><Relationship Id="rId33" Type="http://schemas.openxmlformats.org/officeDocument/2006/relationships/hyperlink" Target="https://es.wikipedia.org/wiki/Edward_Johnston" TargetMode="External"/><Relationship Id="rId38" Type="http://schemas.openxmlformats.org/officeDocument/2006/relationships/hyperlink" Target="https://es.wikipedia.org/w/index.php?title=Raygun&amp;action=edit&amp;redlink=1" TargetMode="External"/><Relationship Id="rId2" Type="http://schemas.openxmlformats.org/officeDocument/2006/relationships/styles" Target="styles.xml"/><Relationship Id="rId16" Type="http://schemas.openxmlformats.org/officeDocument/2006/relationships/hyperlink" Target="https://es.wikipedia.org/wiki/Columna_de_Trajano" TargetMode="External"/><Relationship Id="rId20" Type="http://schemas.openxmlformats.org/officeDocument/2006/relationships/hyperlink" Target="https://es.wikipedia.org/wiki/Johannes_Gutenberg" TargetMode="External"/><Relationship Id="rId29" Type="http://schemas.openxmlformats.org/officeDocument/2006/relationships/hyperlink" Target="https://es.wikipedia.org/wiki/Art_d%C3%A9co"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s.wikipedia.org/wiki/Siglo_XV" TargetMode="External"/><Relationship Id="rId24" Type="http://schemas.openxmlformats.org/officeDocument/2006/relationships/hyperlink" Target="https://es.wikipedia.org/wiki/De_Stijl" TargetMode="External"/><Relationship Id="rId32" Type="http://schemas.openxmlformats.org/officeDocument/2006/relationships/hyperlink" Target="https://es.wikipedia.org/wiki/Palo_seco" TargetMode="External"/><Relationship Id="rId37" Type="http://schemas.openxmlformats.org/officeDocument/2006/relationships/hyperlink" Target="https://es.wikipedia.org/wiki/David_Carson"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s.wikipedia.org/wiki/Tipograf%C3%ADa" TargetMode="External"/><Relationship Id="rId23" Type="http://schemas.openxmlformats.org/officeDocument/2006/relationships/hyperlink" Target="https://es.wikipedia.org/wiki/Dada%C3%ADsmo" TargetMode="External"/><Relationship Id="rId28" Type="http://schemas.openxmlformats.org/officeDocument/2006/relationships/hyperlink" Target="https://es.wikipedia.org/wiki/Futurismo" TargetMode="External"/><Relationship Id="rId36" Type="http://schemas.openxmlformats.org/officeDocument/2006/relationships/hyperlink" Target="https://es.wikipedia.org/w/index.php?title=Rudy_VanderLans&amp;action=edit&amp;redlink=1" TargetMode="External"/><Relationship Id="rId10" Type="http://schemas.openxmlformats.org/officeDocument/2006/relationships/hyperlink" Target="https://es.wikipedia.org/wiki/Xilograf%C3%ADa" TargetMode="External"/><Relationship Id="rId19" Type="http://schemas.openxmlformats.org/officeDocument/2006/relationships/hyperlink" Target="https://es.wikipedia.org/wiki/William_Morris" TargetMode="External"/><Relationship Id="rId31" Type="http://schemas.openxmlformats.org/officeDocument/2006/relationships/hyperlink" Target="https://es.wikipedia.org/wiki/Neoplasticismo" TargetMode="External"/><Relationship Id="rId4" Type="http://schemas.openxmlformats.org/officeDocument/2006/relationships/webSettings" Target="webSettings.xml"/><Relationship Id="rId9" Type="http://schemas.openxmlformats.org/officeDocument/2006/relationships/hyperlink" Target="https://es.wikipedia.org/wiki/Ciencia" TargetMode="External"/><Relationship Id="rId14" Type="http://schemas.openxmlformats.org/officeDocument/2006/relationships/hyperlink" Target="https://es.wikipedia.org/wiki/Libro_de_Kells" TargetMode="External"/><Relationship Id="rId22" Type="http://schemas.openxmlformats.org/officeDocument/2006/relationships/hyperlink" Target="https://es.wikipedia.org/wiki/Modernismo_(arte)" TargetMode="External"/><Relationship Id="rId27" Type="http://schemas.openxmlformats.org/officeDocument/2006/relationships/hyperlink" Target="https://es.wikipedia.org/wiki/Constructivismo_(arte)" TargetMode="External"/><Relationship Id="rId30" Type="http://schemas.openxmlformats.org/officeDocument/2006/relationships/hyperlink" Target="https://es.wikipedia.org/wiki/Arquitectura_org%C3%A1nica" TargetMode="External"/><Relationship Id="rId35" Type="http://schemas.openxmlformats.org/officeDocument/2006/relationships/hyperlink" Target="https://es.wikipedia.org/wiki/Zuzana_Lick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B6DF1FCB5444943836A214FE8C89B5B"/>
        <w:category>
          <w:name w:val="General"/>
          <w:gallery w:val="placeholder"/>
        </w:category>
        <w:types>
          <w:type w:val="bbPlcHdr"/>
        </w:types>
        <w:behaviors>
          <w:behavior w:val="content"/>
        </w:behaviors>
        <w:guid w:val="{040A1210-A062-4BB8-A1E1-D9549B14E757}"/>
      </w:docPartPr>
      <w:docPartBody>
        <w:p w:rsidR="00AF718E" w:rsidRDefault="00695BEE" w:rsidP="00695BEE">
          <w:pPr>
            <w:pStyle w:val="EB6DF1FCB5444943836A214FE8C89B5B"/>
          </w:pPr>
          <w:r>
            <w:rPr>
              <w:rFonts w:asciiTheme="majorHAnsi" w:eastAsiaTheme="majorEastAsia" w:hAnsiTheme="majorHAnsi" w:cstheme="majorBidi"/>
              <w:sz w:val="36"/>
              <w:szCs w:val="36"/>
              <w:lang w:val="es-ES"/>
            </w:rPr>
            <w:t>[Escriba el título del documento]</w:t>
          </w:r>
        </w:p>
      </w:docPartBody>
    </w:docPart>
    <w:docPart>
      <w:docPartPr>
        <w:name w:val="932E407541E2442D813E42B2FF377F2A"/>
        <w:category>
          <w:name w:val="General"/>
          <w:gallery w:val="placeholder"/>
        </w:category>
        <w:types>
          <w:type w:val="bbPlcHdr"/>
        </w:types>
        <w:behaviors>
          <w:behavior w:val="content"/>
        </w:behaviors>
        <w:guid w:val="{6519FB78-ED46-4DF6-A665-5AB1C5D3EF20}"/>
      </w:docPartPr>
      <w:docPartBody>
        <w:p w:rsidR="00AF718E" w:rsidRDefault="00695BEE" w:rsidP="00695BEE">
          <w:pPr>
            <w:pStyle w:val="932E407541E2442D813E42B2FF377F2A"/>
          </w:pPr>
          <w:r>
            <w:rPr>
              <w:rFonts w:asciiTheme="majorHAnsi" w:eastAsiaTheme="majorEastAsia" w:hAnsiTheme="majorHAnsi" w:cstheme="majorBidi"/>
              <w:b/>
              <w:bCs/>
              <w:color w:val="4F81BD" w:themeColor="accent1"/>
              <w:sz w:val="36"/>
              <w:szCs w:val="36"/>
              <w:lang w:val="es-ES"/>
            </w:rPr>
            <w:t>[Año]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95BEE"/>
    <w:rsid w:val="00695BEE"/>
    <w:rsid w:val="00950904"/>
    <w:rsid w:val="00AF718E"/>
    <w:rsid w:val="00B02D5D"/>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18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B6DF1FCB5444943836A214FE8C89B5B">
    <w:name w:val="EB6DF1FCB5444943836A214FE8C89B5B"/>
    <w:rsid w:val="00695BEE"/>
  </w:style>
  <w:style w:type="paragraph" w:customStyle="1" w:styleId="932E407541E2442D813E42B2FF377F2A">
    <w:name w:val="932E407541E2442D813E42B2FF377F2A"/>
    <w:rsid w:val="00695BE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2019-06-09T00:00:00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1680</Words>
  <Characters>9240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Colegio Miguel De Cervantes</vt:lpstr>
    </vt:vector>
  </TitlesOfParts>
  <Company/>
  <LinksUpToDate>false</LinksUpToDate>
  <CharactersWithSpaces>10899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Miguel De Cervantes</dc:title>
  <dc:creator>CINTHIA</dc:creator>
  <cp:lastModifiedBy>CINTHIA</cp:lastModifiedBy>
  <cp:revision>7</cp:revision>
  <dcterms:created xsi:type="dcterms:W3CDTF">2019-06-10T03:36:00Z</dcterms:created>
  <dcterms:modified xsi:type="dcterms:W3CDTF">2020-03-17T20:51:00Z</dcterms:modified>
</cp:coreProperties>
</file>